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2DCC7"/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                      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438150</wp:posOffset>
            </wp:positionH>
            <wp:positionV relativeFrom="paragraph">
              <wp:posOffset>104775</wp:posOffset>
            </wp:positionV>
            <wp:extent cx="2957513" cy="30103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7513" cy="3010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44"/>
          <w:szCs w:val="144"/>
        </w:rPr>
      </w:pPr>
      <w:r w:rsidDel="00000000" w:rsidR="00000000" w:rsidRPr="00000000">
        <w:rPr>
          <w:rFonts w:ascii="Architects Daughter" w:cs="Architects Daughter" w:eastAsia="Architects Daughter" w:hAnsi="Architects Daughter"/>
          <w:sz w:val="144"/>
          <w:szCs w:val="144"/>
          <w:rtl w:val="0"/>
        </w:rPr>
        <w:t xml:space="preserve"> Recipe </w:t>
      </w:r>
    </w:p>
    <w:p w:rsidR="00000000" w:rsidDel="00000000" w:rsidP="00000000" w:rsidRDefault="00000000" w:rsidRPr="00000000" w14:paraId="00000006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Fonts w:ascii="Architects Daughter" w:cs="Architects Daughter" w:eastAsia="Architects Daughter" w:hAnsi="Architects Daughter"/>
          <w:sz w:val="144"/>
          <w:szCs w:val="144"/>
          <w:rtl w:val="0"/>
        </w:rPr>
        <w:t xml:space="preserve">  card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192.00000000000003" w:lineRule="auto"/>
        <w:ind w:left="531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192.00000000000003" w:lineRule="auto"/>
        <w:ind w:left="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tabs>
          <w:tab w:val="right" w:leader="none" w:pos="6300"/>
          <w:tab w:val="left" w:leader="none" w:pos="5940"/>
        </w:tabs>
        <w:spacing w:line="192.00000000000003" w:lineRule="auto"/>
        <w:ind w:left="0" w:firstLine="0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Fonts w:ascii="Architects Daughter" w:cs="Architects Daughter" w:eastAsia="Architects Daughter" w:hAnsi="Architects Daughter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spacing w:line="192.00000000000003" w:lineRule="auto"/>
        <w:ind w:left="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330.0" w:type="dxa"/>
        <w:tblLayout w:type="fixed"/>
        <w:tblLook w:val="0600"/>
      </w:tblPr>
      <w:tblGrid>
        <w:gridCol w:w="5505"/>
        <w:gridCol w:w="240"/>
        <w:gridCol w:w="5505"/>
        <w:tblGridChange w:id="0">
          <w:tblGrid>
            <w:gridCol w:w="5505"/>
            <w:gridCol w:w="240"/>
            <w:gridCol w:w="5505"/>
          </w:tblGrid>
        </w:tblGridChange>
      </w:tblGrid>
      <w:tr>
        <w:trPr>
          <w:cantSplit w:val="0"/>
          <w:trHeight w:val="1512.34375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48"/>
                <w:szCs w:val="48"/>
              </w:rPr>
            </w:pP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Title: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Ingridients</w:t>
            </w: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2.34375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Pre time: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Total time: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2.34375" w:hRule="atLeast"/>
          <w:tblHeader w:val="0"/>
        </w:trPr>
        <w:tc>
          <w:tcPr>
            <w:vMerge w:val="restart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Fonts w:ascii="Architects Daughter" w:cs="Architects Daughter" w:eastAsia="Architects Daughter" w:hAnsi="Architects Daughter"/>
                <w:sz w:val="48"/>
                <w:szCs w:val="48"/>
                <w:rtl w:val="0"/>
              </w:rPr>
              <w:t xml:space="preserve">Notes: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5" w:hRule="atLeast"/>
          <w:tblHeader w:val="0"/>
        </w:trPr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chitects Daughter" w:cs="Architects Daughter" w:eastAsia="Architects Daughter" w:hAnsi="Architects Daughter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spacing w:line="192.00000000000003" w:lineRule="auto"/>
        <w:ind w:left="0" w:firstLine="0"/>
        <w:jc w:val="left"/>
        <w:rPr>
          <w:rFonts w:ascii="Architects Daughter" w:cs="Architects Daughter" w:eastAsia="Architects Daughter" w:hAnsi="Architects Daughter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chitects Daught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tectsDaugh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