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461963</wp:posOffset>
            </wp:positionH>
            <wp:positionV relativeFrom="page">
              <wp:posOffset>433388</wp:posOffset>
            </wp:positionV>
            <wp:extent cx="6610350" cy="9848850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9848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Barlow" w:cs="Barlow" w:eastAsia="Barlow" w:hAnsi="Barlow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Barlow" w:cs="Barlow" w:eastAsia="Barlow" w:hAnsi="Barlow"/>
          <w:sz w:val="50"/>
          <w:szCs w:val="50"/>
        </w:rPr>
      </w:pPr>
      <w:r w:rsidDel="00000000" w:rsidR="00000000" w:rsidRPr="00000000">
        <w:rPr>
          <w:rFonts w:ascii="Barlow" w:cs="Barlow" w:eastAsia="Barlow" w:hAnsi="Barlow"/>
          <w:sz w:val="50"/>
          <w:szCs w:val="50"/>
          <w:rtl w:val="0"/>
        </w:rPr>
        <w:t xml:space="preserve">In our hearts forever</w:t>
      </w:r>
    </w:p>
    <w:p w:rsidR="00000000" w:rsidDel="00000000" w:rsidP="00000000" w:rsidRDefault="00000000" w:rsidRPr="00000000" w14:paraId="00000005">
      <w:pPr>
        <w:jc w:val="center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ookie" w:cs="Cookie" w:eastAsia="Cookie" w:hAnsi="Cookie"/>
          <w:color w:val="bf9000"/>
          <w:sz w:val="120"/>
          <w:szCs w:val="120"/>
        </w:rPr>
      </w:pPr>
      <w:r w:rsidDel="00000000" w:rsidR="00000000" w:rsidRPr="00000000">
        <w:rPr>
          <w:rFonts w:ascii="Cookie" w:cs="Cookie" w:eastAsia="Cookie" w:hAnsi="Cookie"/>
          <w:color w:val="bf9000"/>
          <w:sz w:val="120"/>
          <w:szCs w:val="120"/>
          <w:rtl w:val="0"/>
        </w:rPr>
        <w:t xml:space="preserve">Johnnie Brown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Mar 8, 1960 - Jul 5, 2020</w:t>
      </w:r>
    </w:p>
    <w:p w:rsidR="00000000" w:rsidDel="00000000" w:rsidP="00000000" w:rsidRDefault="00000000" w:rsidRPr="00000000" w14:paraId="0000000A">
      <w:pPr>
        <w:jc w:val="center"/>
        <w:rPr>
          <w:rFonts w:ascii="Barlow" w:cs="Barlow" w:eastAsia="Barlow" w:hAnsi="Barlow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Barlow" w:cs="Barlow" w:eastAsia="Barlow" w:hAnsi="Barlow"/>
          <w:sz w:val="38"/>
          <w:szCs w:val="38"/>
        </w:rPr>
      </w:pPr>
      <w:r w:rsidDel="00000000" w:rsidR="00000000" w:rsidRPr="00000000">
        <w:rPr>
          <w:rFonts w:ascii="Barlow" w:cs="Barlow" w:eastAsia="Barlow" w:hAnsi="Barlow"/>
          <w:sz w:val="38"/>
          <w:szCs w:val="38"/>
          <w:rtl w:val="0"/>
        </w:rPr>
        <w:t xml:space="preserve">July 5, 2020 11 AM</w:t>
      </w:r>
    </w:p>
    <w:p w:rsidR="00000000" w:rsidDel="00000000" w:rsidP="00000000" w:rsidRDefault="00000000" w:rsidRPr="00000000" w14:paraId="0000000C">
      <w:pPr>
        <w:jc w:val="center"/>
        <w:rPr>
          <w:rFonts w:ascii="Barlow" w:cs="Barlow" w:eastAsia="Barlow" w:hAnsi="Barlow"/>
          <w:b w:val="1"/>
          <w:color w:val="b83330"/>
          <w:sz w:val="38"/>
          <w:szCs w:val="38"/>
        </w:rPr>
      </w:pPr>
      <w:r w:rsidDel="00000000" w:rsidR="00000000" w:rsidRPr="00000000">
        <w:rPr>
          <w:rFonts w:ascii="Barlow" w:cs="Barlow" w:eastAsia="Barlow" w:hAnsi="Barlow"/>
          <w:sz w:val="38"/>
          <w:szCs w:val="38"/>
          <w:rtl w:val="0"/>
        </w:rPr>
        <w:t xml:space="preserve">Noreen Christian Church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833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866775</wp:posOffset>
            </wp:positionH>
            <wp:positionV relativeFrom="paragraph">
              <wp:posOffset>219075</wp:posOffset>
            </wp:positionV>
            <wp:extent cx="5731200" cy="4699000"/>
            <wp:effectExtent b="0" l="0" r="0" t="0"/>
            <wp:wrapNone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699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833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833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833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83330"/>
        </w:rPr>
      </w:pPr>
      <w:r w:rsidDel="00000000" w:rsidR="00000000" w:rsidRPr="00000000">
        <w:rPr>
          <w:b w:val="1"/>
          <w:color w:val="b8333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461963</wp:posOffset>
            </wp:positionH>
            <wp:positionV relativeFrom="page">
              <wp:posOffset>423863</wp:posOffset>
            </wp:positionV>
            <wp:extent cx="6700838" cy="97821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00838" cy="9782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Cookie" w:cs="Cookie" w:eastAsia="Cookie" w:hAnsi="Cookie"/>
          <w:color w:val="bf9000"/>
          <w:sz w:val="108"/>
          <w:szCs w:val="108"/>
        </w:rPr>
      </w:pPr>
      <w:r w:rsidDel="00000000" w:rsidR="00000000" w:rsidRPr="00000000">
        <w:rPr>
          <w:rFonts w:ascii="Cookie" w:cs="Cookie" w:eastAsia="Cookie" w:hAnsi="Cookie"/>
          <w:color w:val="bf9000"/>
          <w:sz w:val="108"/>
          <w:szCs w:val="108"/>
          <w:rtl w:val="0"/>
        </w:rPr>
        <w:t xml:space="preserve">Memorial Schedule</w:t>
      </w:r>
    </w:p>
    <w:p w:rsidR="00000000" w:rsidDel="00000000" w:rsidP="00000000" w:rsidRDefault="00000000" w:rsidRPr="00000000" w14:paraId="00000025">
      <w:pPr>
        <w:jc w:val="center"/>
        <w:rPr>
          <w:rFonts w:ascii="Cookie" w:cs="Cookie" w:eastAsia="Cookie" w:hAnsi="Cookie"/>
          <w:color w:val="bf9000"/>
          <w:sz w:val="108"/>
          <w:szCs w:val="10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605.4545454545455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11:00 AM - Opening prayer - Olivia Brown</w:t>
      </w:r>
    </w:p>
    <w:p w:rsidR="00000000" w:rsidDel="00000000" w:rsidP="00000000" w:rsidRDefault="00000000" w:rsidRPr="00000000" w14:paraId="00000027">
      <w:pPr>
        <w:spacing w:after="240" w:before="240" w:line="605.4545454545455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11:15 AM - Scripture reading - Oscar Brown</w:t>
      </w:r>
    </w:p>
    <w:p w:rsidR="00000000" w:rsidDel="00000000" w:rsidP="00000000" w:rsidRDefault="00000000" w:rsidRPr="00000000" w14:paraId="00000028">
      <w:pPr>
        <w:spacing w:after="240" w:before="240" w:line="605.4545454545455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11:30 AM - Hymn - "It's Never Goodbye" by the Noreen Choir</w:t>
      </w:r>
    </w:p>
    <w:p w:rsidR="00000000" w:rsidDel="00000000" w:rsidP="00000000" w:rsidRDefault="00000000" w:rsidRPr="00000000" w14:paraId="00000029">
      <w:pPr>
        <w:spacing w:after="240" w:before="240" w:line="605.4545454545455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12:45 PM - Readings and memories</w:t>
      </w:r>
    </w:p>
    <w:p w:rsidR="00000000" w:rsidDel="00000000" w:rsidP="00000000" w:rsidRDefault="00000000" w:rsidRPr="00000000" w14:paraId="0000002A">
      <w:pPr>
        <w:spacing w:after="240" w:before="240" w:line="605.4545454545455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1: 45 PM - Homily - Pastor Michael McNamara</w:t>
      </w:r>
    </w:p>
    <w:p w:rsidR="00000000" w:rsidDel="00000000" w:rsidP="00000000" w:rsidRDefault="00000000" w:rsidRPr="00000000" w14:paraId="0000002B">
      <w:pPr>
        <w:spacing w:after="240" w:before="240" w:line="605.4545454545455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2:45 PM - Closing prayer - Oliver Brown</w:t>
      </w:r>
    </w:p>
    <w:p w:rsidR="00000000" w:rsidDel="00000000" w:rsidP="00000000" w:rsidRDefault="00000000" w:rsidRPr="00000000" w14:paraId="0000002C">
      <w:pPr>
        <w:spacing w:after="240" w:before="240" w:line="621.8181818181818" w:lineRule="auto"/>
        <w:jc w:val="center"/>
        <w:rPr>
          <w:rFonts w:ascii="Barlow" w:cs="Barlow" w:eastAsia="Barlow" w:hAnsi="Barlow"/>
          <w:sz w:val="36"/>
          <w:szCs w:val="36"/>
        </w:rPr>
      </w:pPr>
      <w:r w:rsidDel="00000000" w:rsidR="00000000" w:rsidRPr="00000000">
        <w:rPr>
          <w:rFonts w:ascii="Barlow" w:cs="Barlow" w:eastAsia="Barlow" w:hAnsi="Barlow"/>
          <w:sz w:val="36"/>
          <w:szCs w:val="36"/>
          <w:rtl w:val="0"/>
        </w:rPr>
        <w:t xml:space="preserve">3:00 PM - Funeral procession to Norgen City Cemetery</w:t>
      </w:r>
    </w:p>
    <w:p w:rsidR="00000000" w:rsidDel="00000000" w:rsidP="00000000" w:rsidRDefault="00000000" w:rsidRPr="00000000" w14:paraId="0000002D">
      <w:pPr>
        <w:jc w:val="center"/>
        <w:rPr>
          <w:rFonts w:ascii="Cookie" w:cs="Cookie" w:eastAsia="Cookie" w:hAnsi="Cookie"/>
          <w:color w:val="bf9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okie">
    <w:embedRegular w:fontKey="{00000000-0000-0000-0000-000000000000}" r:id="rId1" w:subsetted="0"/>
  </w:font>
  <w:font w:name="Barlow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okie-regular.ttf"/><Relationship Id="rId2" Type="http://schemas.openxmlformats.org/officeDocument/2006/relationships/font" Target="fonts/Barlow-regular.ttf"/><Relationship Id="rId3" Type="http://schemas.openxmlformats.org/officeDocument/2006/relationships/font" Target="fonts/Barlow-bold.ttf"/><Relationship Id="rId4" Type="http://schemas.openxmlformats.org/officeDocument/2006/relationships/font" Target="fonts/Barlow-italic.ttf"/><Relationship Id="rId5" Type="http://schemas.openxmlformats.org/officeDocument/2006/relationships/font" Target="fonts/Barl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