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rFonts w:ascii="Roboto" w:cs="Roboto" w:eastAsia="Roboto" w:hAnsi="Roboto"/>
          <w:b w:val="1"/>
          <w:color w:val="783f04"/>
          <w:sz w:val="20"/>
          <w:szCs w:val="20"/>
        </w:rPr>
      </w:pPr>
      <w:bookmarkStart w:colFirst="0" w:colLast="0" w:name="_cjx6yo23tbfh" w:id="0"/>
      <w:bookmarkEnd w:id="0"/>
      <w:r w:rsidDel="00000000" w:rsidR="00000000" w:rsidRPr="00000000">
        <w:rPr>
          <w:rFonts w:ascii="Roboto" w:cs="Roboto" w:eastAsia="Roboto" w:hAnsi="Roboto"/>
          <w:b w:val="1"/>
          <w:color w:val="783f04"/>
          <w:rtl w:val="0"/>
        </w:rPr>
        <w:t xml:space="preserve">DECADES PROJECT SIGN-UP SHEET</w:t>
      </w:r>
      <w:r w:rsidDel="00000000" w:rsidR="00000000" w:rsidRPr="00000000">
        <w:rPr>
          <w:rtl w:val="0"/>
        </w:rPr>
      </w:r>
    </w:p>
    <w:tbl>
      <w:tblPr>
        <w:tblStyle w:val="Table1"/>
        <w:tblW w:w="1329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3290"/>
        <w:tblGridChange w:id="0">
          <w:tblGrid>
            <w:gridCol w:w="13290"/>
          </w:tblGrid>
        </w:tblGridChange>
      </w:tblGrid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sz w:val="34"/>
                <w:szCs w:val="34"/>
                <w:highlight w:val="yellow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34"/>
                <w:szCs w:val="34"/>
                <w:highlight w:val="yellow"/>
                <w:rtl w:val="0"/>
              </w:rPr>
              <w:t xml:space="preserve">GROUPS ARE BY </w:t>
            </w:r>
            <w:r w:rsidDel="00000000" w:rsidR="00000000" w:rsidRPr="00000000">
              <w:rPr>
                <w:rFonts w:ascii="Roboto" w:cs="Roboto" w:eastAsia="Roboto" w:hAnsi="Roboto"/>
                <w:b w:val="1"/>
                <w:sz w:val="34"/>
                <w:szCs w:val="34"/>
                <w:highlight w:val="yellow"/>
                <w:u w:val="single"/>
                <w:rtl w:val="0"/>
              </w:rPr>
              <w:t xml:space="preserve">DECADE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highlight w:val="yellow"/>
                <w:rtl w:val="0"/>
              </w:rPr>
              <w:t xml:space="preserve">ONLY ONE STUDENT PER TOPIC PER DECADE IN EACH CLASS PERIOD. DO NOT DELETE OTHER PEOPLE’S NAMES!!!!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  <w:highlight w:val="yellow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800"/>
        <w:gridCol w:w="1800"/>
        <w:gridCol w:w="1800"/>
        <w:gridCol w:w="1800"/>
        <w:gridCol w:w="1800"/>
        <w:gridCol w:w="1800"/>
        <w:gridCol w:w="1800"/>
        <w:gridCol w:w="1800"/>
        <w:tblGridChange w:id="0">
          <w:tblGrid>
            <w:gridCol w:w="1800"/>
            <w:gridCol w:w="1800"/>
            <w:gridCol w:w="1800"/>
            <w:gridCol w:w="1800"/>
            <w:gridCol w:w="1800"/>
            <w:gridCol w:w="1800"/>
            <w:gridCol w:w="1800"/>
            <w:gridCol w:w="1800"/>
          </w:tblGrid>
        </w:tblGridChange>
      </w:tblGrid>
      <w:tr>
        <w:trPr>
          <w:cantSplit w:val="0"/>
          <w:trHeight w:val="930.1171875" w:hRule="atLeast"/>
          <w:tblHeader w:val="0"/>
        </w:trPr>
        <w:tc>
          <w:tcPr>
            <w:tcBorders>
              <w:top w:color="980000" w:space="0" w:sz="8" w:val="single"/>
              <w:left w:color="980000" w:space="0" w:sz="8" w:val="single"/>
              <w:bottom w:color="980000" w:space="0" w:sz="8" w:val="single"/>
              <w:right w:color="980000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THIRD PERIOD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80000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1950s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1960s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1970s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1980s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1990s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2000s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tcBorders>
              <w:top w:color="98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Global Politics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0" w:firstLine="0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Science &amp; Technology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Social Movements &amp; Religion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Arts, Sports &amp; Culture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FOURTH PERIOD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1950s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1960s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1970s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1980s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1990s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2000s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Major World Powers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Developing World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Science &amp; Technology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Social Movements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Arts, Culture &amp; Sports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SEVENTH PERIOD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1950s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1960s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1970s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1980s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1990s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2000s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Major World Powers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Developing World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Science &amp; Technology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Social Movements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.1171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Arts, Culture &amp; Sports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080" w:top="108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