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6"/>
        </w:rPr>
      </w:pPr>
    </w:p>
    <w:p>
      <w:pPr>
        <w:spacing w:line="228" w:lineRule="exact" w:before="93"/>
        <w:ind w:left="8067" w:right="0" w:firstLine="0"/>
        <w:jc w:val="left"/>
        <w:rPr>
          <w:rFonts w:ascii="Arial MT"/>
          <w:sz w:val="20"/>
        </w:rPr>
      </w:pPr>
      <w:r>
        <w:rPr/>
        <w:drawing>
          <wp:anchor distT="0" distB="0" distL="0" distR="0" allowOverlap="1" layoutInCell="1" locked="0" behindDoc="1" simplePos="0" relativeHeight="487553536">
            <wp:simplePos x="0" y="0"/>
            <wp:positionH relativeFrom="page">
              <wp:posOffset>948991</wp:posOffset>
            </wp:positionH>
            <wp:positionV relativeFrom="paragraph">
              <wp:posOffset>-556388</wp:posOffset>
            </wp:positionV>
            <wp:extent cx="5303981" cy="1676400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3981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/>
          <w:sz w:val="20"/>
        </w:rPr>
        <w:t>202</w:t>
      </w:r>
      <w:r>
        <w:rPr>
          <w:rFonts w:ascii="Arial MT"/>
          <w:spacing w:val="-2"/>
          <w:sz w:val="20"/>
        </w:rPr>
        <w:t> </w:t>
      </w:r>
      <w:r>
        <w:rPr>
          <w:rFonts w:ascii="Arial MT"/>
          <w:sz w:val="20"/>
        </w:rPr>
        <w:t>Broadway</w:t>
      </w:r>
    </w:p>
    <w:p>
      <w:pPr>
        <w:spacing w:line="244" w:lineRule="auto" w:before="0"/>
        <w:ind w:left="8067" w:right="99" w:firstLine="0"/>
        <w:jc w:val="left"/>
        <w:rPr>
          <w:rFonts w:ascii="Arial MT"/>
          <w:sz w:val="20"/>
        </w:rPr>
      </w:pPr>
      <w:r>
        <w:rPr>
          <w:rFonts w:ascii="Arial MT"/>
          <w:sz w:val="20"/>
        </w:rPr>
        <w:t>P.O. Box 578</w:t>
      </w:r>
      <w:r>
        <w:rPr>
          <w:rFonts w:ascii="Arial MT"/>
          <w:spacing w:val="1"/>
          <w:sz w:val="20"/>
        </w:rPr>
        <w:t> </w:t>
      </w:r>
      <w:r>
        <w:rPr>
          <w:rFonts w:ascii="Arial MT"/>
          <w:sz w:val="20"/>
        </w:rPr>
        <w:t>Imperial,</w:t>
      </w:r>
      <w:r>
        <w:rPr>
          <w:rFonts w:ascii="Arial MT"/>
          <w:spacing w:val="-10"/>
          <w:sz w:val="20"/>
        </w:rPr>
        <w:t> </w:t>
      </w:r>
      <w:r>
        <w:rPr>
          <w:rFonts w:ascii="Arial MT"/>
          <w:sz w:val="20"/>
        </w:rPr>
        <w:t>NE</w:t>
      </w:r>
      <w:r>
        <w:rPr>
          <w:rFonts w:ascii="Arial MT"/>
          <w:spacing w:val="-9"/>
          <w:sz w:val="20"/>
        </w:rPr>
        <w:t> </w:t>
      </w:r>
      <w:r>
        <w:rPr>
          <w:rFonts w:ascii="Arial MT"/>
          <w:sz w:val="20"/>
        </w:rPr>
        <w:t>69033</w:t>
      </w:r>
      <w:r>
        <w:rPr>
          <w:rFonts w:ascii="Arial MT"/>
          <w:spacing w:val="-53"/>
          <w:sz w:val="20"/>
        </w:rPr>
        <w:t> </w:t>
      </w:r>
      <w:r>
        <w:rPr>
          <w:rFonts w:ascii="Arial MT"/>
          <w:sz w:val="20"/>
        </w:rPr>
        <w:t>(800)</w:t>
      </w:r>
      <w:r>
        <w:rPr>
          <w:rFonts w:ascii="Arial MT"/>
          <w:spacing w:val="-2"/>
          <w:sz w:val="20"/>
        </w:rPr>
        <w:t> </w:t>
      </w:r>
      <w:r>
        <w:rPr>
          <w:rFonts w:ascii="Arial MT"/>
          <w:sz w:val="20"/>
        </w:rPr>
        <w:t>538-2667</w:t>
      </w: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11"/>
        <w:rPr>
          <w:rFonts w:ascii="Arial MT"/>
          <w:sz w:val="16"/>
        </w:rPr>
      </w:pPr>
    </w:p>
    <w:p>
      <w:pPr>
        <w:pStyle w:val="Title"/>
        <w:rPr>
          <w:u w:val="none"/>
        </w:rPr>
      </w:pPr>
      <w:r>
        <w:rPr>
          <w:u w:val="thick"/>
        </w:rPr>
        <w:t>Convenience</w:t>
      </w:r>
      <w:r>
        <w:rPr>
          <w:spacing w:val="-1"/>
          <w:u w:val="thick"/>
        </w:rPr>
        <w:t> </w:t>
      </w:r>
      <w:r>
        <w:rPr>
          <w:u w:val="thick"/>
        </w:rPr>
        <w:t>Credit</w:t>
      </w:r>
      <w:r>
        <w:rPr>
          <w:spacing w:val="1"/>
          <w:u w:val="thick"/>
        </w:rPr>
        <w:t> </w:t>
      </w:r>
      <w:r>
        <w:rPr>
          <w:u w:val="thick"/>
        </w:rPr>
        <w:t>Reminder</w:t>
      </w:r>
      <w:r>
        <w:rPr>
          <w:spacing w:val="-2"/>
          <w:u w:val="thick"/>
        </w:rPr>
        <w:t> </w:t>
      </w:r>
      <w:r>
        <w:rPr>
          <w:u w:val="thick"/>
        </w:rPr>
        <w:t>For</w:t>
      </w:r>
      <w:r>
        <w:rPr>
          <w:spacing w:val="-3"/>
          <w:u w:val="thick"/>
        </w:rPr>
        <w:t> </w:t>
      </w:r>
      <w:r>
        <w:rPr>
          <w:u w:val="thick"/>
        </w:rPr>
        <w:t>All</w:t>
      </w:r>
      <w:r>
        <w:rPr>
          <w:spacing w:val="-4"/>
          <w:u w:val="thick"/>
        </w:rPr>
        <w:t> </w:t>
      </w:r>
      <w:r>
        <w:rPr>
          <w:u w:val="thick"/>
        </w:rPr>
        <w:t>Patrons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3"/>
        </w:rPr>
      </w:pPr>
    </w:p>
    <w:p>
      <w:pPr>
        <w:spacing w:before="90"/>
        <w:ind w:left="220" w:right="398" w:firstLine="0"/>
        <w:jc w:val="left"/>
        <w:rPr>
          <w:b/>
          <w:sz w:val="24"/>
        </w:rPr>
      </w:pPr>
      <w:r>
        <w:rPr>
          <w:b/>
          <w:sz w:val="24"/>
        </w:rPr>
        <w:t>If you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are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one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of the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majority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of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patrons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whose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account never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goes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past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due, we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appreciate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your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constant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awareness of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our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credit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policy.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Thank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you!</w:t>
      </w:r>
    </w:p>
    <w:p>
      <w:pPr>
        <w:pStyle w:val="BodyText"/>
        <w:spacing w:before="226"/>
        <w:ind w:left="220" w:right="1078"/>
      </w:pPr>
      <w:r>
        <w:rPr/>
        <w:t>FVC’s</w:t>
      </w:r>
      <w:r>
        <w:rPr>
          <w:spacing w:val="-2"/>
        </w:rPr>
        <w:t> </w:t>
      </w:r>
      <w:r>
        <w:rPr/>
        <w:t>business is primarily</w:t>
      </w:r>
      <w:r>
        <w:rPr>
          <w:spacing w:val="-6"/>
        </w:rPr>
        <w:t> </w:t>
      </w:r>
      <w:r>
        <w:rPr/>
        <w:t>transacted</w:t>
      </w:r>
      <w:r>
        <w:rPr>
          <w:spacing w:val="-5"/>
        </w:rPr>
        <w:t> </w:t>
      </w:r>
      <w:r>
        <w:rPr/>
        <w:t>through</w:t>
      </w:r>
      <w:r>
        <w:rPr>
          <w:spacing w:val="5"/>
        </w:rPr>
        <w:t> </w:t>
      </w:r>
      <w:r>
        <w:rPr/>
        <w:t>our open</w:t>
      </w:r>
      <w:r>
        <w:rPr>
          <w:spacing w:val="-1"/>
        </w:rPr>
        <w:t> </w:t>
      </w:r>
      <w:r>
        <w:rPr/>
        <w:t>credit plan, which we</w:t>
      </w:r>
      <w:r>
        <w:rPr>
          <w:spacing w:val="-2"/>
        </w:rPr>
        <w:t> </w:t>
      </w:r>
      <w:r>
        <w:rPr/>
        <w:t>refer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as</w:t>
      </w:r>
      <w:r>
        <w:rPr>
          <w:spacing w:val="-57"/>
        </w:rPr>
        <w:t> </w:t>
      </w:r>
      <w:r>
        <w:rPr/>
        <w:t>“convenience</w:t>
      </w:r>
      <w:r>
        <w:rPr>
          <w:spacing w:val="-2"/>
        </w:rPr>
        <w:t> </w:t>
      </w:r>
      <w:r>
        <w:rPr/>
        <w:t>credit.”</w:t>
      </w:r>
      <w:r>
        <w:rPr>
          <w:spacing w:val="-2"/>
        </w:rPr>
        <w:t> </w:t>
      </w:r>
      <w:r>
        <w:rPr/>
        <w:t>We</w:t>
      </w:r>
      <w:r>
        <w:rPr>
          <w:spacing w:val="-1"/>
        </w:rPr>
        <w:t> </w:t>
      </w:r>
      <w:r>
        <w:rPr/>
        <w:t>use</w:t>
      </w:r>
      <w:r>
        <w:rPr>
          <w:spacing w:val="-1"/>
        </w:rPr>
        <w:t> </w:t>
      </w:r>
      <w:r>
        <w:rPr/>
        <w:t>that term because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open credit account allows</w:t>
      </w:r>
      <w:r>
        <w:rPr>
          <w:spacing w:val="1"/>
        </w:rPr>
        <w:t> </w:t>
      </w:r>
      <w:r>
        <w:rPr/>
        <w:t>you, our</w:t>
      </w:r>
    </w:p>
    <w:p>
      <w:pPr>
        <w:pStyle w:val="BodyText"/>
        <w:ind w:left="220" w:right="367"/>
      </w:pPr>
      <w:r>
        <w:rPr/>
        <w:t>customer,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take</w:t>
      </w:r>
      <w:r>
        <w:rPr>
          <w:spacing w:val="-2"/>
        </w:rPr>
        <w:t> </w:t>
      </w:r>
      <w:r>
        <w:rPr/>
        <w:t>delivery</w:t>
      </w:r>
      <w:r>
        <w:rPr>
          <w:spacing w:val="-6"/>
        </w:rPr>
        <w:t> </w:t>
      </w:r>
      <w:r>
        <w:rPr/>
        <w:t>of</w:t>
      </w:r>
      <w:r>
        <w:rPr>
          <w:spacing w:val="-1"/>
        </w:rPr>
        <w:t> </w:t>
      </w:r>
      <w:r>
        <w:rPr/>
        <w:t>products from</w:t>
      </w:r>
      <w:r>
        <w:rPr>
          <w:spacing w:val="-2"/>
        </w:rPr>
        <w:t> </w:t>
      </w:r>
      <w:r>
        <w:rPr/>
        <w:t>day</w:t>
      </w:r>
      <w:r>
        <w:rPr>
          <w:spacing w:val="-6"/>
        </w:rPr>
        <w:t> </w:t>
      </w:r>
      <w:r>
        <w:rPr/>
        <w:t>to day</w:t>
      </w:r>
      <w:r>
        <w:rPr>
          <w:spacing w:val="-6"/>
        </w:rPr>
        <w:t> </w:t>
      </w:r>
      <w:r>
        <w:rPr/>
        <w:t>(or as</w:t>
      </w:r>
      <w:r>
        <w:rPr>
          <w:spacing w:val="2"/>
        </w:rPr>
        <w:t> </w:t>
      </w:r>
      <w:r>
        <w:rPr/>
        <w:t>often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you need)</w:t>
      </w:r>
      <w:r>
        <w:rPr>
          <w:spacing w:val="-1"/>
        </w:rPr>
        <w:t> </w:t>
      </w:r>
      <w:r>
        <w:rPr/>
        <w:t>while paying</w:t>
      </w:r>
      <w:r>
        <w:rPr>
          <w:spacing w:val="-3"/>
        </w:rPr>
        <w:t> </w:t>
      </w:r>
      <w:r>
        <w:rPr/>
        <w:t>for</w:t>
      </w:r>
      <w:r>
        <w:rPr>
          <w:spacing w:val="-57"/>
        </w:rPr>
        <w:t> </w:t>
      </w:r>
      <w:r>
        <w:rPr/>
        <w:t>your purchases once</w:t>
      </w:r>
      <w:r>
        <w:rPr>
          <w:spacing w:val="-1"/>
        </w:rPr>
        <w:t> </w:t>
      </w:r>
      <w:r>
        <w:rPr/>
        <w:t>each month.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  <w:r>
        <w:rPr/>
        <w:pict>
          <v:group style="position:absolute;margin-left:83.760002pt;margin-top:14.469732pt;width:463.6pt;height:98.95pt;mso-position-horizontal-relative:page;mso-position-vertical-relative:paragraph;z-index:-15728640;mso-wrap-distance-left:0;mso-wrap-distance-right:0" coordorigin="1675,289" coordsize="9272,1979">
            <v:line style="position:absolute" from="1676,295" to="10936,295" stroked="true" strokeweight=".6pt" strokecolor="#000000">
              <v:stroke dashstyle="solid"/>
            </v:line>
            <v:line style="position:absolute" from="1681,300" to="1681,2235" stroked="true" strokeweight=".6pt" strokecolor="#000000">
              <v:stroke dashstyle="solid"/>
            </v:line>
            <v:line style="position:absolute" from="10936,300" to="10936,2268" stroked="true" strokeweight="1.08pt" strokecolor="#000000">
              <v:stroke dashstyle="solid"/>
            </v:line>
            <v:line style="position:absolute" from="1676,2244" to="10945,2244" stroked="true" strokeweight="1.08pt" strokecolor="#000000">
              <v:stroke dashstyle="solid"/>
            </v:line>
            <v:line style="position:absolute" from="10926,2239" to="10936,2239" stroked="true" strokeweight=".6pt" strokecolor="#000000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687;top:301;width:9238;height:1932" type="#_x0000_t202" filled="false" stroked="false">
              <v:textbox inset="0,0,0,0">
                <w:txbxContent>
                  <w:p>
                    <w:pPr>
                      <w:spacing w:before="12"/>
                      <w:ind w:left="113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The</w:t>
                    </w:r>
                    <w:r>
                      <w:rPr>
                        <w:spacing w:val="-3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Frenchman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Valley</w:t>
                    </w:r>
                    <w:r>
                      <w:rPr>
                        <w:spacing w:val="-4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Coop</w:t>
                    </w:r>
                    <w:r>
                      <w:rPr>
                        <w:spacing w:val="-5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credit</w:t>
                    </w:r>
                    <w:r>
                      <w:rPr>
                        <w:spacing w:val="5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policy</w:t>
                    </w:r>
                    <w:r>
                      <w:rPr>
                        <w:spacing w:val="-5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states:</w:t>
                    </w:r>
                  </w:p>
                  <w:p>
                    <w:pPr>
                      <w:spacing w:line="240" w:lineRule="auto" w:before="5"/>
                      <w:rPr>
                        <w:sz w:val="25"/>
                      </w:rPr>
                    </w:pPr>
                  </w:p>
                  <w:p>
                    <w:pPr>
                      <w:spacing w:line="237" w:lineRule="auto" w:before="0"/>
                      <w:ind w:left="113" w:right="281" w:firstLine="719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“The entire statement balance is payable by the 20</w:t>
                    </w:r>
                    <w:r>
                      <w:rPr>
                        <w:sz w:val="24"/>
                        <w:vertAlign w:val="superscript"/>
                      </w:rPr>
                      <w:t>th</w:t>
                    </w:r>
                    <w:r>
                      <w:rPr>
                        <w:sz w:val="24"/>
                        <w:vertAlign w:val="baseline"/>
                      </w:rPr>
                      <w:t> of the month following the</w:t>
                    </w:r>
                    <w:r>
                      <w:rPr>
                        <w:spacing w:val="1"/>
                        <w:sz w:val="24"/>
                        <w:vertAlign w:val="baseline"/>
                      </w:rPr>
                      <w:t> </w:t>
                    </w:r>
                    <w:r>
                      <w:rPr>
                        <w:sz w:val="24"/>
                        <w:vertAlign w:val="baseline"/>
                      </w:rPr>
                      <w:t>statement date. Any account not paid in full by the last day of the month following the</w:t>
                    </w:r>
                    <w:r>
                      <w:rPr>
                        <w:spacing w:val="1"/>
                        <w:sz w:val="24"/>
                        <w:vertAlign w:val="baseline"/>
                      </w:rPr>
                      <w:t> </w:t>
                    </w:r>
                    <w:r>
                      <w:rPr>
                        <w:sz w:val="24"/>
                        <w:vertAlign w:val="baseline"/>
                      </w:rPr>
                      <w:t>statement date will be considered past due and assessed a finance charge. An account that is</w:t>
                    </w:r>
                    <w:r>
                      <w:rPr>
                        <w:spacing w:val="-57"/>
                        <w:sz w:val="24"/>
                        <w:vertAlign w:val="baseline"/>
                      </w:rPr>
                      <w:t> </w:t>
                    </w:r>
                    <w:r>
                      <w:rPr>
                        <w:sz w:val="24"/>
                        <w:vertAlign w:val="baseline"/>
                      </w:rPr>
                      <w:t>past</w:t>
                    </w:r>
                    <w:r>
                      <w:rPr>
                        <w:spacing w:val="-1"/>
                        <w:sz w:val="24"/>
                        <w:vertAlign w:val="baseline"/>
                      </w:rPr>
                      <w:t> </w:t>
                    </w:r>
                    <w:r>
                      <w:rPr>
                        <w:sz w:val="24"/>
                        <w:vertAlign w:val="baseline"/>
                      </w:rPr>
                      <w:t>due will be subject to closure.”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6"/>
        <w:rPr>
          <w:sz w:val="14"/>
        </w:rPr>
      </w:pPr>
    </w:p>
    <w:p>
      <w:pPr>
        <w:pStyle w:val="BodyText"/>
        <w:spacing w:before="90"/>
        <w:ind w:left="220" w:right="312"/>
      </w:pPr>
      <w:r>
        <w:rPr/>
        <w:t>The status of your account is outlined after your monthly total balance due on your statement.</w:t>
      </w:r>
      <w:r>
        <w:rPr>
          <w:spacing w:val="1"/>
        </w:rPr>
        <w:t> </w:t>
      </w:r>
      <w:r>
        <w:rPr/>
        <w:t>There you will find total current charges, any part of your balance that is considered past due,</w:t>
      </w:r>
      <w:r>
        <w:rPr>
          <w:spacing w:val="1"/>
        </w:rPr>
        <w:t> </w:t>
      </w:r>
      <w:r>
        <w:rPr/>
        <w:t>current</w:t>
      </w:r>
      <w:r>
        <w:rPr>
          <w:spacing w:val="-1"/>
        </w:rPr>
        <w:t> </w:t>
      </w:r>
      <w:r>
        <w:rPr/>
        <w:t>finance</w:t>
      </w:r>
      <w:r>
        <w:rPr>
          <w:spacing w:val="-1"/>
        </w:rPr>
        <w:t> </w:t>
      </w:r>
      <w:r>
        <w:rPr/>
        <w:t>charges</w:t>
      </w:r>
      <w:r>
        <w:rPr>
          <w:spacing w:val="2"/>
        </w:rPr>
        <w:t> </w:t>
      </w:r>
      <w:r>
        <w:rPr/>
        <w:t>and</w:t>
      </w:r>
      <w:r>
        <w:rPr>
          <w:spacing w:val="1"/>
        </w:rPr>
        <w:t> </w:t>
      </w:r>
      <w:r>
        <w:rPr/>
        <w:t>phone</w:t>
      </w:r>
      <w:r>
        <w:rPr>
          <w:spacing w:val="2"/>
        </w:rPr>
        <w:t> </w:t>
      </w:r>
      <w:r>
        <w:rPr/>
        <w:t>numbers</w:t>
      </w:r>
      <w:r>
        <w:rPr>
          <w:spacing w:val="1"/>
        </w:rPr>
        <w:t> </w:t>
      </w:r>
      <w:r>
        <w:rPr/>
        <w:t>for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locations</w:t>
      </w:r>
      <w:r>
        <w:rPr>
          <w:spacing w:val="2"/>
        </w:rPr>
        <w:t> </w:t>
      </w:r>
      <w:r>
        <w:rPr/>
        <w:t>with</w:t>
      </w:r>
      <w:r>
        <w:rPr>
          <w:spacing w:val="1"/>
        </w:rPr>
        <w:t> </w:t>
      </w:r>
      <w:r>
        <w:rPr/>
        <w:t>which</w:t>
      </w:r>
      <w:r>
        <w:rPr>
          <w:spacing w:val="2"/>
        </w:rPr>
        <w:t> </w:t>
      </w:r>
      <w:r>
        <w:rPr/>
        <w:t>you</w:t>
      </w:r>
      <w:r>
        <w:rPr>
          <w:spacing w:val="1"/>
        </w:rPr>
        <w:t> </w:t>
      </w:r>
      <w:r>
        <w:rPr/>
        <w:t>transacted</w:t>
      </w:r>
      <w:r>
        <w:rPr>
          <w:spacing w:val="2"/>
        </w:rPr>
        <w:t> </w:t>
      </w:r>
      <w:r>
        <w:rPr/>
        <w:t>business.</w:t>
      </w:r>
      <w:r>
        <w:rPr>
          <w:spacing w:val="-57"/>
        </w:rPr>
        <w:t> </w:t>
      </w:r>
      <w:r>
        <w:rPr/>
        <w:t>It is</w:t>
      </w:r>
      <w:r>
        <w:rPr>
          <w:spacing w:val="1"/>
        </w:rPr>
        <w:t> </w:t>
      </w:r>
      <w:r>
        <w:rPr/>
        <w:t>important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know</w:t>
      </w:r>
      <w:r>
        <w:rPr>
          <w:spacing w:val="1"/>
        </w:rPr>
        <w:t> </w:t>
      </w:r>
      <w:r>
        <w:rPr/>
        <w:t>that</w:t>
      </w:r>
      <w:r>
        <w:rPr>
          <w:spacing w:val="1"/>
        </w:rPr>
        <w:t> </w:t>
      </w:r>
      <w:r>
        <w:rPr/>
        <w:t>there</w:t>
      </w:r>
      <w:r>
        <w:rPr>
          <w:spacing w:val="-3"/>
        </w:rPr>
        <w:t> </w:t>
      </w:r>
      <w:r>
        <w:rPr/>
        <w:t>are</w:t>
      </w:r>
      <w:r>
        <w:rPr>
          <w:spacing w:val="-2"/>
        </w:rPr>
        <w:t> </w:t>
      </w:r>
      <w:r>
        <w:rPr/>
        <w:t>no minimum-payment</w:t>
      </w:r>
      <w:r>
        <w:rPr>
          <w:spacing w:val="1"/>
        </w:rPr>
        <w:t> </w:t>
      </w:r>
      <w:r>
        <w:rPr/>
        <w:t>options</w:t>
      </w:r>
      <w:r>
        <w:rPr>
          <w:spacing w:val="1"/>
        </w:rPr>
        <w:t> </w:t>
      </w:r>
      <w:r>
        <w:rPr/>
        <w:t>available on</w:t>
      </w:r>
      <w:r>
        <w:rPr>
          <w:spacing w:val="1"/>
        </w:rPr>
        <w:t> </w:t>
      </w:r>
      <w:r>
        <w:rPr/>
        <w:t>regular</w:t>
      </w:r>
      <w:r>
        <w:rPr>
          <w:spacing w:val="1"/>
        </w:rPr>
        <w:t> </w:t>
      </w:r>
      <w:r>
        <w:rPr/>
        <w:t>accounts.</w:t>
      </w:r>
    </w:p>
    <w:p>
      <w:pPr>
        <w:pStyle w:val="BodyText"/>
        <w:spacing w:before="8"/>
        <w:rPr>
          <w:sz w:val="23"/>
        </w:rPr>
      </w:pPr>
    </w:p>
    <w:p>
      <w:pPr>
        <w:pStyle w:val="BodyText"/>
        <w:ind w:left="220" w:right="335"/>
      </w:pPr>
      <w:r>
        <w:rPr/>
        <w:t>Upon reviewing your monthly statement, we encourage you to contact us with questions. If there</w:t>
      </w:r>
      <w:r>
        <w:rPr>
          <w:spacing w:val="-57"/>
        </w:rPr>
        <w:t> </w:t>
      </w:r>
      <w:r>
        <w:rPr/>
        <w:t>are</w:t>
      </w:r>
      <w:r>
        <w:rPr>
          <w:spacing w:val="-2"/>
        </w:rPr>
        <w:t> </w:t>
      </w:r>
      <w:r>
        <w:rPr/>
        <w:t>possible</w:t>
      </w:r>
      <w:r>
        <w:rPr>
          <w:spacing w:val="-2"/>
        </w:rPr>
        <w:t> </w:t>
      </w:r>
      <w:r>
        <w:rPr/>
        <w:t>discrepancies</w:t>
      </w:r>
      <w:r>
        <w:rPr>
          <w:spacing w:val="-3"/>
        </w:rPr>
        <w:t> </w:t>
      </w:r>
      <w:r>
        <w:rPr/>
        <w:t>or</w:t>
      </w:r>
      <w:r>
        <w:rPr>
          <w:spacing w:val="-2"/>
        </w:rPr>
        <w:t> </w:t>
      </w:r>
      <w:r>
        <w:rPr/>
        <w:t>errors,</w:t>
      </w:r>
      <w:r>
        <w:rPr>
          <w:spacing w:val="-2"/>
        </w:rPr>
        <w:t> </w:t>
      </w:r>
      <w:r>
        <w:rPr/>
        <w:t>we</w:t>
      </w:r>
      <w:r>
        <w:rPr>
          <w:spacing w:val="5"/>
        </w:rPr>
        <w:t> </w:t>
      </w:r>
      <w:r>
        <w:rPr/>
        <w:t>want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address</w:t>
      </w:r>
      <w:r>
        <w:rPr>
          <w:spacing w:val="-1"/>
        </w:rPr>
        <w:t> </w:t>
      </w:r>
      <w:r>
        <w:rPr/>
        <w:t>them</w:t>
      </w:r>
      <w:r>
        <w:rPr>
          <w:spacing w:val="2"/>
        </w:rPr>
        <w:t> </w:t>
      </w:r>
      <w:r>
        <w:rPr/>
        <w:t>as soon as possible.</w:t>
      </w:r>
    </w:p>
    <w:p>
      <w:pPr>
        <w:pStyle w:val="BodyText"/>
      </w:pPr>
    </w:p>
    <w:p>
      <w:pPr>
        <w:pStyle w:val="BodyText"/>
        <w:ind w:left="220" w:right="362"/>
      </w:pPr>
      <w:r>
        <w:rPr/>
        <w:t>Also</w:t>
      </w:r>
      <w:r>
        <w:rPr>
          <w:spacing w:val="-1"/>
        </w:rPr>
        <w:t> </w:t>
      </w:r>
      <w:r>
        <w:rPr/>
        <w:t>for</w:t>
      </w:r>
      <w:r>
        <w:rPr>
          <w:spacing w:val="3"/>
        </w:rPr>
        <w:t> </w:t>
      </w:r>
      <w:r>
        <w:rPr/>
        <w:t>your convenience,</w:t>
      </w:r>
      <w:r>
        <w:rPr>
          <w:spacing w:val="1"/>
        </w:rPr>
        <w:t> </w:t>
      </w:r>
      <w:r>
        <w:rPr/>
        <w:t>FVC offers</w:t>
      </w:r>
      <w:r>
        <w:rPr>
          <w:spacing w:val="1"/>
        </w:rPr>
        <w:t> </w:t>
      </w:r>
      <w:r>
        <w:rPr/>
        <w:t>access to</w:t>
      </w:r>
      <w:r>
        <w:rPr>
          <w:spacing w:val="2"/>
        </w:rPr>
        <w:t> </w:t>
      </w:r>
      <w:r>
        <w:rPr/>
        <w:t>your account through the</w:t>
      </w:r>
      <w:r>
        <w:rPr>
          <w:spacing w:val="-2"/>
        </w:rPr>
        <w:t> </w:t>
      </w:r>
      <w:r>
        <w:rPr/>
        <w:t>secure</w:t>
      </w:r>
      <w:r>
        <w:rPr>
          <w:spacing w:val="-2"/>
        </w:rPr>
        <w:t> </w:t>
      </w:r>
      <w:r>
        <w:rPr/>
        <w:t>Patron</w:t>
      </w:r>
      <w:r>
        <w:rPr>
          <w:spacing w:val="-2"/>
        </w:rPr>
        <w:t> </w:t>
      </w:r>
      <w:r>
        <w:rPr/>
        <w:t>Access</w:t>
      </w:r>
      <w:r>
        <w:rPr>
          <w:spacing w:val="-57"/>
        </w:rPr>
        <w:t> </w:t>
      </w:r>
      <w:r>
        <w:rPr/>
        <w:t>Portal.</w:t>
      </w:r>
      <w:r>
        <w:rPr>
          <w:spacing w:val="-1"/>
        </w:rPr>
        <w:t> </w:t>
      </w:r>
      <w:r>
        <w:rPr/>
        <w:t>With</w:t>
      </w:r>
      <w:r>
        <w:rPr>
          <w:spacing w:val="-3"/>
        </w:rPr>
        <w:t> </w:t>
      </w:r>
      <w:r>
        <w:rPr/>
        <w:t>Patron Access,</w:t>
      </w:r>
      <w:r>
        <w:rPr>
          <w:spacing w:val="2"/>
        </w:rPr>
        <w:t> </w:t>
      </w:r>
      <w:r>
        <w:rPr/>
        <w:t>you can view</w:t>
      </w:r>
      <w:r>
        <w:rPr>
          <w:spacing w:val="3"/>
        </w:rPr>
        <w:t> </w:t>
      </w:r>
      <w:r>
        <w:rPr/>
        <w:t>your transactions daily, print invoices, view contract</w:t>
      </w:r>
      <w:r>
        <w:rPr>
          <w:spacing w:val="1"/>
        </w:rPr>
        <w:t> </w:t>
      </w:r>
      <w:hyperlink r:id="rId6">
        <w:r>
          <w:rPr/>
          <w:t>balances</w:t>
        </w:r>
        <w:r>
          <w:rPr>
            <w:spacing w:val="-1"/>
          </w:rPr>
          <w:t> </w:t>
        </w:r>
        <w:r>
          <w:rPr/>
          <w:t>or pay</w:t>
        </w:r>
        <w:r>
          <w:rPr>
            <w:spacing w:val="-1"/>
          </w:rPr>
          <w:t> </w:t>
        </w:r>
      </w:hyperlink>
      <w:r>
        <w:rPr/>
        <w:t>your</w:t>
      </w:r>
      <w:r>
        <w:rPr>
          <w:spacing w:val="1"/>
        </w:rPr>
        <w:t> </w:t>
      </w:r>
      <w:r>
        <w:rPr/>
        <w:t>account balance</w:t>
      </w:r>
      <w:r>
        <w:rPr>
          <w:spacing w:val="-1"/>
        </w:rPr>
        <w:t> </w:t>
      </w:r>
      <w:r>
        <w:rPr/>
        <w:t>online.</w:t>
      </w:r>
      <w:r>
        <w:rPr>
          <w:spacing w:val="2"/>
        </w:rPr>
        <w:t> </w:t>
      </w:r>
      <w:r>
        <w:rPr/>
        <w:t>For</w:t>
      </w:r>
      <w:r>
        <w:rPr>
          <w:spacing w:val="1"/>
        </w:rPr>
        <w:t> </w:t>
      </w:r>
      <w:r>
        <w:rPr/>
        <w:t>more</w:t>
      </w:r>
      <w:r>
        <w:rPr>
          <w:spacing w:val="-2"/>
        </w:rPr>
        <w:t> </w:t>
      </w:r>
      <w:r>
        <w:rPr/>
        <w:t>information</w:t>
      </w:r>
      <w:r>
        <w:rPr>
          <w:spacing w:val="-2"/>
        </w:rPr>
        <w:t> </w:t>
      </w:r>
      <w:r>
        <w:rPr/>
        <w:t>on</w:t>
      </w:r>
      <w:r>
        <w:rPr>
          <w:spacing w:val="-2"/>
        </w:rPr>
        <w:t> </w:t>
      </w:r>
      <w:r>
        <w:rPr/>
        <w:t>Patron</w:t>
      </w:r>
      <w:r>
        <w:rPr>
          <w:spacing w:val="-2"/>
        </w:rPr>
        <w:t> </w:t>
      </w:r>
      <w:r>
        <w:rPr/>
        <w:t>Access,</w:t>
      </w:r>
      <w:r>
        <w:rPr>
          <w:spacing w:val="5"/>
        </w:rPr>
        <w:t> </w:t>
      </w:r>
      <w:r>
        <w:rPr/>
        <w:t>go</w:t>
      </w:r>
      <w:r>
        <w:rPr>
          <w:spacing w:val="4"/>
        </w:rPr>
        <w:t> </w:t>
      </w:r>
      <w:r>
        <w:rPr/>
        <w:t>to</w:t>
      </w:r>
      <w:r>
        <w:rPr>
          <w:spacing w:val="1"/>
        </w:rPr>
        <w:t> </w:t>
      </w:r>
      <w:hyperlink r:id="rId6">
        <w:r>
          <w:rPr>
            <w:u w:val="single"/>
          </w:rPr>
          <w:t>www.fvcoop.com</w:t>
        </w:r>
        <w:r>
          <w:rPr/>
          <w:t> </w:t>
        </w:r>
      </w:hyperlink>
      <w:r>
        <w:rPr/>
        <w:t>or call 800-538-2667. Additionally, FVC offers an ACH (Automated Clearing</w:t>
      </w:r>
      <w:r>
        <w:rPr>
          <w:spacing w:val="-57"/>
        </w:rPr>
        <w:t> </w:t>
      </w:r>
      <w:r>
        <w:rPr/>
        <w:t>House)</w:t>
      </w:r>
      <w:r>
        <w:rPr>
          <w:spacing w:val="1"/>
        </w:rPr>
        <w:t> </w:t>
      </w:r>
      <w:r>
        <w:rPr/>
        <w:t>option</w:t>
      </w:r>
      <w:r>
        <w:rPr>
          <w:spacing w:val="2"/>
        </w:rPr>
        <w:t> </w:t>
      </w:r>
      <w:r>
        <w:rPr/>
        <w:t>for patrons to</w:t>
      </w:r>
      <w:r>
        <w:rPr>
          <w:spacing w:val="-1"/>
        </w:rPr>
        <w:t> </w:t>
      </w:r>
      <w:r>
        <w:rPr/>
        <w:t>keep balances paid each month.</w:t>
      </w:r>
      <w:r>
        <w:rPr>
          <w:spacing w:val="-1"/>
        </w:rPr>
        <w:t> </w:t>
      </w:r>
      <w:r>
        <w:rPr/>
        <w:t>FVC also accepts major</w:t>
      </w:r>
      <w:r>
        <w:rPr>
          <w:spacing w:val="-1"/>
        </w:rPr>
        <w:t> </w:t>
      </w:r>
      <w:r>
        <w:rPr/>
        <w:t>credit</w:t>
      </w:r>
      <w:r>
        <w:rPr>
          <w:spacing w:val="1"/>
        </w:rPr>
        <w:t> </w:t>
      </w:r>
      <w:r>
        <w:rPr/>
        <w:t>cards on accounts</w:t>
      </w:r>
      <w:r>
        <w:rPr>
          <w:spacing w:val="-2"/>
        </w:rPr>
        <w:t> </w:t>
      </w:r>
      <w:r>
        <w:rPr/>
        <w:t>with a minimal 2.5% processing</w:t>
      </w:r>
      <w:r>
        <w:rPr>
          <w:spacing w:val="-3"/>
        </w:rPr>
        <w:t> </w:t>
      </w:r>
      <w:r>
        <w:rPr/>
        <w:t>fee.</w:t>
      </w:r>
    </w:p>
    <w:p>
      <w:pPr>
        <w:pStyle w:val="BodyText"/>
        <w:spacing w:before="1"/>
      </w:pPr>
    </w:p>
    <w:p>
      <w:pPr>
        <w:pStyle w:val="BodyText"/>
        <w:ind w:left="220"/>
      </w:pPr>
      <w:r>
        <w:rPr/>
        <w:t>Once</w:t>
      </w:r>
      <w:r>
        <w:rPr>
          <w:spacing w:val="-2"/>
        </w:rPr>
        <w:t> </w:t>
      </w:r>
      <w:r>
        <w:rPr/>
        <w:t>again,</w:t>
      </w:r>
      <w:r>
        <w:rPr>
          <w:spacing w:val="-1"/>
        </w:rPr>
        <w:t> </w:t>
      </w:r>
      <w:r>
        <w:rPr/>
        <w:t>we sincerely</w:t>
      </w:r>
      <w:r>
        <w:rPr>
          <w:spacing w:val="-2"/>
        </w:rPr>
        <w:t> </w:t>
      </w:r>
      <w:r>
        <w:rPr/>
        <w:t>thank</w:t>
      </w:r>
      <w:r>
        <w:rPr>
          <w:spacing w:val="1"/>
        </w:rPr>
        <w:t> </w:t>
      </w:r>
      <w:r>
        <w:rPr/>
        <w:t>you</w:t>
      </w:r>
      <w:r>
        <w:rPr>
          <w:spacing w:val="2"/>
        </w:rPr>
        <w:t> </w:t>
      </w:r>
      <w:r>
        <w:rPr/>
        <w:t>for</w:t>
      </w:r>
      <w:r>
        <w:rPr>
          <w:spacing w:val="3"/>
        </w:rPr>
        <w:t> </w:t>
      </w:r>
      <w:r>
        <w:rPr/>
        <w:t>your business.</w:t>
      </w:r>
    </w:p>
    <w:sectPr>
      <w:type w:val="continuous"/>
      <w:pgSz w:w="12240" w:h="15840"/>
      <w:pgMar w:top="0" w:bottom="280" w:left="158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5"/>
      <w:ind w:left="1301" w:right="1378"/>
      <w:jc w:val="center"/>
    </w:pPr>
    <w:rPr>
      <w:rFonts w:ascii="Times New Roman" w:hAnsi="Times New Roman" w:eastAsia="Times New Roman" w:cs="Times New Roman"/>
      <w:b/>
      <w:bCs/>
      <w:sz w:val="36"/>
      <w:szCs w:val="36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www.fvcoop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snoble</dc:creator>
  <dcterms:created xsi:type="dcterms:W3CDTF">2023-08-25T10:02:15Z</dcterms:created>
  <dcterms:modified xsi:type="dcterms:W3CDTF">2023-08-25T10:02:15Z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2023-08-25T00:00:00Z</vt:filetime>
  </property>
</Properties>
</file>