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ableText"/>
        <w:rPr>
          <w:rStyle w:val="Stlissuedate"/>
          <w:rFonts w:cs="Arial" w:ascii="Arial" w:hAnsi="Arial"/>
          <w:color w:val="FFFFFF"/>
          <w:sz w:val="21"/>
          <w:szCs w:val="21"/>
        </w:rPr>
      </w:pPr>
      <w:r>
        <w:rPr>
          <w:rStyle w:val="Stlcompname"/>
          <w:rFonts w:cs="Arial" w:ascii="Arial" w:hAnsi="Arial"/>
          <w:color w:val="FFFFFF"/>
          <w:sz w:val="21"/>
          <w:szCs w:val="21"/>
        </w:rPr>
        <w:fldChar w:fldCharType="begin"/>
      </w:r>
      <w:r>
        <w:instrText> DOCPROPERTY "compname"</w:instrText>
      </w:r>
      <w:r>
        <w:fldChar w:fldCharType="separate"/>
      </w:r>
      <w:r/>
      <w:r>
        <w:fldChar w:fldCharType="end"/>
      </w:r>
      <w:r>
        <w:rPr>
          <w:rStyle w:val="Stlcompname"/>
          <w:rFonts w:eastAsia="Arial" w:cs="Arial" w:ascii="Arial" w:hAnsi="Arial"/>
          <w:color w:val="FFFFFF"/>
          <w:sz w:val="21"/>
          <w:szCs w:val="21"/>
        </w:rPr>
        <w:t xml:space="preserve"> </w:t>
      </w:r>
      <w:r>
        <w:rPr>
          <w:rStyle w:val="Stlissuedate"/>
          <w:rFonts w:cs="Arial" w:ascii="Arial" w:hAnsi="Arial"/>
          <w:color w:val="FFFFFF"/>
          <w:sz w:val="21"/>
          <w:szCs w:val="21"/>
        </w:rPr>
        <w:fldChar w:fldCharType="begin"/>
      </w:r>
      <w:r>
        <w:instrText> DOCPROPERTY "Issuedate"</w:instrText>
      </w:r>
      <w:r>
        <w:fldChar w:fldCharType="separate"/>
      </w:r>
      <w:r/>
      <w:r>
        <w:fldChar w:fldCharType="end"/>
      </w:r>
    </w:p>
    <w:tbl>
      <w:tblPr>
        <w:jc w:val="left"/>
        <w:tblInd w:w="3" w:type="dxa"/>
        <w:tblBorders>
          <w:top w:val="single" w:sz="12" w:space="0" w:color="000000"/>
          <w:left w:val="single" w:sz="12" w:space="0" w:color="000000"/>
          <w:bottom w:val="single" w:sz="12" w:space="0" w:color="000000"/>
          <w:insideH w:val="single" w:sz="12" w:space="0" w:color="000000"/>
          <w:right w:val="single" w:sz="12" w:space="0" w:color="000000"/>
          <w:insideV w:val="single" w:sz="12" w:space="0" w:color="000000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8730"/>
        <w:gridCol w:w="750"/>
      </w:tblGrid>
      <w:tr>
        <w:trPr>
          <w:tblHeader w:val="true"/>
          <w:cantSplit w:val="false"/>
        </w:trPr>
        <w:tc>
          <w:tcPr>
            <w:tcW w:w="94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  <w:right w:val="single" w:sz="12" w:space="0" w:color="000000"/>
              <w:insideV w:val="single" w:sz="12" w:space="0" w:color="000000"/>
            </w:tcBorders>
            <w:shd w:fill="F2F2F2" w:val="clear"/>
            <w:tcMar>
              <w:left w:w="93" w:type="dxa"/>
            </w:tcMar>
          </w:tcPr>
          <w:p>
            <w:pPr>
              <w:pStyle w:val="Bodytext"/>
              <w:spacing w:before="60" w:after="60"/>
              <w:ind w:left="-18" w:right="0" w:hanging="0"/>
              <w:jc w:val="center"/>
              <w:rPr>
                <w:rFonts w:cs="Arial"/>
                <w:b/>
                <w:sz w:val="21"/>
                <w:szCs w:val="21"/>
                <w:lang w:val="en-US"/>
              </w:rPr>
            </w:pPr>
            <w:r>
              <w:rPr>
                <w:rFonts w:cs="Arial"/>
                <w:b/>
                <w:sz w:val="21"/>
                <w:szCs w:val="21"/>
                <w:lang w:val="en-US"/>
              </w:rPr>
              <w:t>Lessons Learned Checklist</w:t>
            </w:r>
          </w:p>
        </w:tc>
      </w:tr>
      <w:tr>
        <w:trPr>
          <w:cantSplit w:val="true"/>
        </w:trPr>
        <w:tc>
          <w:tcPr>
            <w:tcW w:w="948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>Customer:</w:t>
            </w:r>
            <w:r>
              <w:rPr>
                <w:rFonts w:cs="Arial" w:ascii="Arial" w:hAnsi="Arial"/>
                <w:sz w:val="21"/>
                <w:szCs w:val="21"/>
              </w:rPr>
              <w:t xml:space="preserve"> </w:t>
            </w:r>
            <w:r>
              <w:rPr>
                <w:rFonts w:cs="Arial" w:ascii="Arial" w:hAnsi="Arial"/>
                <w:sz w:val="21"/>
                <w:szCs w:val="21"/>
              </w:rPr>
              <w:fldChar w:fldCharType="begin"/>
            </w:r>
            <w:r>
              <w:instrText> DOCPROPERTY "custname"</w:instrText>
            </w:r>
            <w:r>
              <w:fldChar w:fldCharType="separate"/>
            </w:r>
            <w:r/>
            <w:r>
              <w:fldChar w:fldCharType="end"/>
            </w:r>
          </w:p>
        </w:tc>
      </w:tr>
      <w:tr>
        <w:trPr>
          <w:cantSplit w:val="false"/>
        </w:trPr>
        <w:tc>
          <w:tcPr>
            <w:tcW w:w="9480" w:type="dxa"/>
            <w:gridSpan w:val="2"/>
            <w:tcBorders>
              <w:top w:val="nil"/>
              <w:left w:val="single" w:sz="12" w:space="0" w:color="000000"/>
              <w:bottom w:val="nil"/>
              <w:insideH w:val="nil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bold"/>
              <w:spacing w:before="60" w:after="60"/>
              <w:rPr>
                <w:rStyle w:val="Stlprojname"/>
                <w:rFonts w:cs="Arial" w:ascii="Arial" w:hAnsi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Project:</w:t>
            </w:r>
            <w:r>
              <w:rPr>
                <w:rFonts w:cs="Arial" w:ascii="Arial" w:hAnsi="Arial"/>
                <w:b w:val="false"/>
                <w:sz w:val="21"/>
                <w:szCs w:val="21"/>
              </w:rPr>
              <w:t xml:space="preserve"> </w:t>
            </w:r>
            <w:r>
              <w:rPr>
                <w:rStyle w:val="Stlprojname"/>
                <w:rFonts w:cs="Arial" w:ascii="Arial" w:hAnsi="Arial"/>
                <w:b/>
                <w:sz w:val="21"/>
                <w:szCs w:val="21"/>
              </w:rPr>
              <w:fldChar w:fldCharType="begin"/>
            </w:r>
            <w:r>
              <w:instrText> DOCPROPERTY "projname"</w:instrText>
            </w:r>
            <w:r>
              <w:fldChar w:fldCharType="separate"/>
            </w:r>
            <w:r/>
            <w:r>
              <w:fldChar w:fldCharType="end"/>
            </w:r>
          </w:p>
        </w:tc>
      </w:tr>
      <w:tr>
        <w:trPr>
          <w:cantSplit w:val="true"/>
        </w:trPr>
        <w:tc>
          <w:tcPr>
            <w:tcW w:w="9480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bold"/>
              <w:spacing w:before="60" w:after="60"/>
              <w:rPr>
                <w:rFonts w:cs="Arial" w:ascii="Arial" w:hAnsi="Arial"/>
                <w:b w:val="false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Project Manager:</w:t>
            </w:r>
            <w:r>
              <w:rPr>
                <w:rFonts w:cs="Arial" w:ascii="Arial" w:hAnsi="Arial"/>
                <w:b w:val="false"/>
                <w:sz w:val="21"/>
                <w:szCs w:val="21"/>
              </w:rPr>
              <w:t xml:space="preserve"> </w:t>
            </w:r>
            <w:r>
              <w:rPr>
                <w:rFonts w:cs="Arial" w:ascii="Arial" w:hAnsi="Arial"/>
                <w:b w:val="false"/>
                <w:sz w:val="21"/>
                <w:szCs w:val="21"/>
              </w:rPr>
              <w:fldChar w:fldCharType="begin"/>
            </w:r>
            <w:r>
              <w:instrText> DOCPROPERTY "projmgr"</w:instrText>
            </w:r>
            <w:r>
              <w:fldChar w:fldCharType="separate"/>
            </w:r>
            <w:r/>
            <w:r>
              <w:fldChar w:fldCharType="end"/>
            </w:r>
          </w:p>
        </w:tc>
      </w:tr>
      <w:tr>
        <w:trPr>
          <w:cantSplit w:val="true"/>
        </w:trPr>
        <w:tc>
          <w:tcPr>
            <w:tcW w:w="8730" w:type="dxa"/>
            <w:tcBorders>
              <w:top w:val="nil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bold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Scope Lessons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0" w:type="dxa"/>
            </w:tcMar>
          </w:tcPr>
          <w:p>
            <w:pPr>
              <w:pStyle w:val="Normalbold"/>
              <w:spacing w:before="60" w:after="60"/>
              <w:rPr>
                <w:rFonts w:ascii="Monotype Sorts;Symbol" w:hAnsi="Monotype Sorts;Symbol"/>
                <w:sz w:val="21"/>
                <w:szCs w:val="21"/>
              </w:rPr>
            </w:pPr>
            <w:r>
              <w:rPr>
                <w:rFonts w:ascii="Monotype Sorts;Symbol" w:hAnsi="Monotype Sorts;Symbol"/>
                <w:sz w:val="21"/>
                <w:szCs w:val="21"/>
              </w:rPr>
              <w:t></w:t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did we do well in defining scope?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bookmarkStart w:id="0" w:name="start"/>
            <w:bookmarkStart w:id="1" w:name="start"/>
            <w:bookmarkEnd w:id="1"/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could we improve in defining scope?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did we do well in controlling and managing scope?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could we improve in controlling and managing scope?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true"/>
        </w:trPr>
        <w:tc>
          <w:tcPr>
            <w:tcW w:w="948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bold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Schedule and Budget Lessons</w:t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did we do well in estimating?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could we improve in estimating?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did we do well to stay on schedule?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could we improve to stay on schedule?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did we do well in meeting the budget?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could we improve in meeting the budget?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true"/>
        </w:trPr>
        <w:tc>
          <w:tcPr>
            <w:tcW w:w="948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bold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Team Building Lessons</w:t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did we do well in developing a team spirit?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could we improve in developing a team spirit?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did we do well in gaining the commitment of team members?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could we improve in gaining the commitment of team members?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true"/>
        </w:trPr>
        <w:tc>
          <w:tcPr>
            <w:tcW w:w="948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bold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Customer Relationship Lessons</w:t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did we do well in managing customer expectations?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could we improve in managing customer expectations?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did we do well in using customer resources?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could we improve in using customer resources?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did we do well in gaining customer confidence?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could we improve in gaining customer confidence?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did we do well in achieving customer satisfaction?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could we improve in achieving customer satisfaction?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did we do well in handover of the product to the customer?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could we improve in handover of the product to the customer?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true"/>
        </w:trPr>
        <w:tc>
          <w:tcPr>
            <w:tcW w:w="948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bold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Vendor Relationship Lessons</w:t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did we do well in gaining vendor co-operation?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could we improve in gaining vendor co-operation?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did we do well in understanding vendor status?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could we improve in understanding vendor status?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true"/>
        </w:trPr>
        <w:tc>
          <w:tcPr>
            <w:tcW w:w="948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bold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Internal Company Lessons</w:t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did we do well in acquiring resources for the project?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could we improve in acquiring resources for the project?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did we do well in keeping management informed of project issues?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could we improve in keeping management informed of project issues?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did we do well in handover to production?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could we improve in handover to production?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true"/>
        </w:trPr>
        <w:tc>
          <w:tcPr>
            <w:tcW w:w="948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bold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Quality Lessons</w:t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did we do well in defining quality for the project?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could we improve in defining quality for the project?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did we do well in ensuring quality for the project?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could we improve in ensuring quality for the project?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true"/>
        </w:trPr>
        <w:tc>
          <w:tcPr>
            <w:tcW w:w="948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bold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Risk Lessons</w:t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did we do well in defining project risks?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could we improve in defining project risks?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did we do well in managing project risks?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insideH w:val="single" w:sz="6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873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  <w:right w:val="nil"/>
              <w:insideV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What could we improve in managing project risks?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</w:tbl>
    <w:p>
      <w:pPr>
        <w:pStyle w:val="TableText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</w:r>
    </w:p>
    <w:sectPr>
      <w:headerReference w:type="default" r:id="rId2"/>
      <w:footerReference w:type="default" r:id="rId3"/>
      <w:type w:val="nextPage"/>
      <w:pgSz w:w="12240" w:h="15840"/>
      <w:pgMar w:left="1440" w:right="2070" w:header="720" w:top="1440" w:footer="288" w:bottom="1152" w:gutter="0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">
    <w:altName w:val="Times New Roman"/>
    <w:charset w:val="00"/>
    <w:family w:val="roman"/>
    <w:pitch w:val="variable"/>
  </w:font>
  <w:font w:name="Helvetica">
    <w:altName w:val="Arial"/>
    <w:charset w:val="00"/>
    <w:family w:val="swiss"/>
    <w:pitch w:val="variable"/>
  </w:font>
  <w:font w:name="Monotype Sorts">
    <w:altName w:val="Symbol"/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tbl>
    <w:tblPr>
      <w:jc w:val="left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insideH w:val="single" w:sz="4" w:space="0" w:color="000000"/>
        <w:right w:val="nil"/>
        <w:insideV w:val="nil"/>
      </w:tblBorders>
      <w:tblCellMar>
        <w:top w:w="0" w:type="dxa"/>
        <w:left w:w="103" w:type="dxa"/>
        <w:bottom w:w="0" w:type="dxa"/>
        <w:right w:w="108" w:type="dxa"/>
      </w:tblCellMar>
    </w:tblPr>
    <w:tblGrid>
      <w:gridCol w:w="6588"/>
      <w:gridCol w:w="2980"/>
    </w:tblGrid>
    <w:tr>
      <w:trPr>
        <w:cantSplit w:val="true"/>
      </w:trPr>
      <w:tc>
        <w:tcPr>
          <w:tcW w:w="658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insideH w:val="single" w:sz="4" w:space="0" w:color="000000"/>
            <w:right w:val="nil"/>
            <w:insideV w:val="nil"/>
          </w:tcBorders>
          <w:shd w:fill="auto" w:val="clear"/>
          <w:tcMar>
            <w:left w:w="103" w:type="dxa"/>
          </w:tcMar>
        </w:tcPr>
        <w:p>
          <w:pPr>
            <w:pStyle w:val="Footer"/>
            <w:rPr>
              <w:b/>
              <w:sz w:val="20"/>
              <w:lang w:val="en-US"/>
            </w:rPr>
          </w:pPr>
          <w:r>
            <w:fldChar w:fldCharType="begin"/>
          </w:r>
          <w:r>
            <w:instrText> STYLEREF "stlcompname" \* MERGEFORMAT </w:instrText>
          </w:r>
          <w:r>
            <w:fldChar w:fldCharType="separate"/>
          </w:r>
          <w:bookmarkStart w:id="4" w:name="__Fieldmark__0_477678350"/>
          <w:r>
            <w:rPr>
              <w:b/>
              <w:sz w:val="20"/>
              <w:lang w:val="en-US"/>
            </w:rPr>
          </w:r>
          <w:bookmarkEnd w:id="4"/>
          <w:r>
            <w:rPr>
              <w:b/>
              <w:sz w:val="20"/>
              <w:lang w:val="en-US"/>
            </w:rPr>
          </w:r>
          <w:r>
            <w:fldChar w:fldCharType="end"/>
          </w:r>
        </w:p>
      </w:tc>
      <w:tc>
        <w:tcPr>
          <w:tcW w:w="298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insideH w:val="single" w:sz="4" w:space="0" w:color="000000"/>
            <w:right w:val="single" w:sz="4" w:space="0" w:color="000000"/>
            <w:insideV w:val="single" w:sz="4" w:space="0" w:color="000000"/>
          </w:tcBorders>
          <w:shd w:fill="auto" w:val="clear"/>
          <w:tcMar>
            <w:left w:w="103" w:type="dxa"/>
          </w:tcMar>
        </w:tcPr>
        <w:p>
          <w:pPr>
            <w:pStyle w:val="Footer"/>
            <w:jc w:val="right"/>
            <w:rPr>
              <w:rStyle w:val="PageNumber"/>
              <w:sz w:val="20"/>
            </w:rPr>
          </w:pPr>
          <w:r>
            <w:rPr>
              <w:sz w:val="20"/>
              <w:lang w:val="en-US"/>
            </w:rPr>
            <w:t xml:space="preserve">Page </w:t>
          </w:r>
          <w:r>
            <w:rPr>
              <w:rStyle w:val="PageNumber"/>
              <w:sz w:val="20"/>
            </w:rPr>
            <w:fldChar w:fldCharType="begin"/>
          </w:r>
          <w:r>
            <w:instrText> PAGE </w:instrText>
          </w:r>
          <w:r>
            <w:fldChar w:fldCharType="separate"/>
          </w:r>
          <w:r>
            <w:t>2</w:t>
          </w:r>
          <w:r>
            <w:fldChar w:fldCharType="end"/>
          </w:r>
        </w:p>
        <w:p>
          <w:pPr>
            <w:pStyle w:val="Footer"/>
            <w:jc w:val="right"/>
            <w:rPr>
              <w:sz w:val="20"/>
              <w:lang w:val="en-US"/>
            </w:rPr>
          </w:pPr>
          <w:r>
            <w:rPr>
              <w:sz w:val="20"/>
              <w:lang w:val="en-US"/>
            </w:rPr>
            <w:t xml:space="preserve">Printed on: </w:t>
          </w:r>
          <w:r>
            <w:rPr>
              <w:sz w:val="20"/>
              <w:lang w:val="en-US"/>
            </w:rPr>
            <w:fldChar w:fldCharType="begin"/>
          </w:r>
          <w:r>
            <w:instrText> DATE \@"MMMM\ d', 'yyyy" </w:instrText>
          </w:r>
          <w:r>
            <w:fldChar w:fldCharType="separate"/>
          </w:r>
          <w:r>
            <w:t>September 22, 2016</w:t>
          </w:r>
          <w:r>
            <w:fldChar w:fldCharType="end"/>
          </w:r>
        </w:p>
      </w:tc>
    </w:tr>
  </w:tbl>
  <w:p>
    <w:pPr>
      <w:pStyle w:val="Footer"/>
      <w:tabs>
        <w:tab w:val="center" w:pos="4500" w:leader="none"/>
        <w:tab w:val="right" w:pos="9360" w:leader="none"/>
        <w:tab w:val="right" w:pos="12870" w:leader="none"/>
      </w:tabs>
      <w:rPr>
        <w:b/>
        <w:sz w:val="20"/>
        <w:lang w:val="en-US"/>
      </w:rPr>
    </w:pPr>
    <w:r>
      <w:rPr>
        <w:b/>
        <w:sz w:val="20"/>
        <w:lang w:val="en-US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tbl>
    <w:tblPr>
      <w:jc w:val="left"/>
      <w:tblInd w:w="-15" w:type="dxa"/>
      <w:tblBorders>
        <w:top w:val="single" w:sz="12" w:space="0" w:color="000000"/>
        <w:left w:val="single" w:sz="12" w:space="0" w:color="000000"/>
        <w:bottom w:val="nil"/>
        <w:insideH w:val="nil"/>
        <w:right w:val="single" w:sz="12" w:space="0" w:color="000000"/>
        <w:insideV w:val="single" w:sz="12" w:space="0" w:color="000000"/>
      </w:tblBorders>
      <w:tblCellMar>
        <w:top w:w="0" w:type="dxa"/>
        <w:left w:w="93" w:type="dxa"/>
        <w:bottom w:w="0" w:type="dxa"/>
        <w:right w:w="108" w:type="dxa"/>
      </w:tblCellMar>
    </w:tblPr>
    <w:tblGrid>
      <w:gridCol w:w="9498"/>
    </w:tblGrid>
    <w:tr>
      <w:trPr>
        <w:cantSplit w:val="true"/>
      </w:trPr>
      <w:tc>
        <w:tcPr>
          <w:tcW w:w="9498" w:type="dxa"/>
          <w:tcBorders>
            <w:top w:val="single" w:sz="12" w:space="0" w:color="000000"/>
            <w:left w:val="single" w:sz="12" w:space="0" w:color="000000"/>
            <w:bottom w:val="nil"/>
            <w:insideH w:val="nil"/>
            <w:right w:val="single" w:sz="12" w:space="0" w:color="000000"/>
            <w:insideV w:val="single" w:sz="12" w:space="0" w:color="000000"/>
          </w:tcBorders>
          <w:shd w:fill="auto" w:val="clear"/>
          <w:tcMar>
            <w:left w:w="93" w:type="dxa"/>
          </w:tcMar>
        </w:tcPr>
        <w:p>
          <w:pPr>
            <w:pStyle w:val="Header"/>
            <w:spacing w:before="40" w:after="40"/>
            <w:ind w:left="-108" w:right="-18" w:hanging="0"/>
            <w:jc w:val="center"/>
            <w:rPr>
              <w:b/>
              <w:smallCaps/>
              <w:sz w:val="36"/>
            </w:rPr>
          </w:pPr>
          <w:r>
            <w:rPr>
              <w:b/>
              <w:smallCaps/>
              <w:sz w:val="36"/>
            </w:rPr>
            <w:t>Lessons Learned Checklist</w:t>
          </w:r>
        </w:p>
      </w:tc>
    </w:tr>
    <w:tr>
      <w:trPr>
        <w:cantSplit w:val="true"/>
      </w:trPr>
      <w:tc>
        <w:tcPr>
          <w:tcW w:w="9498" w:type="dxa"/>
          <w:tcBorders>
            <w:top w:val="single" w:sz="6" w:space="0" w:color="000000"/>
            <w:left w:val="single" w:sz="12" w:space="0" w:color="000000"/>
            <w:bottom w:val="single" w:sz="6" w:space="0" w:color="000000"/>
            <w:insideH w:val="single" w:sz="6" w:space="0" w:color="000000"/>
            <w:right w:val="single" w:sz="12" w:space="0" w:color="000000"/>
            <w:insideV w:val="single" w:sz="12" w:space="0" w:color="000000"/>
          </w:tcBorders>
          <w:shd w:fill="auto" w:val="clear"/>
          <w:tcMar>
            <w:left w:w="93" w:type="dxa"/>
          </w:tcMar>
        </w:tcPr>
        <w:p>
          <w:pPr>
            <w:pStyle w:val="Header"/>
            <w:tabs>
              <w:tab w:val="right" w:pos="9000" w:leader="none"/>
              <w:tab w:val="right" w:pos="9180" w:leader="none"/>
            </w:tabs>
            <w:spacing w:before="40" w:after="40"/>
            <w:ind w:left="-108" w:right="72" w:hanging="0"/>
            <w:jc w:val="center"/>
            <w:rPr>
              <w:b/>
              <w:smallCaps/>
              <w:sz w:val="36"/>
            </w:rPr>
          </w:pPr>
          <w:r>
            <w:fldChar w:fldCharType="begin"/>
          </w:r>
          <w:r>
            <w:instrText> STYLEREF "stlprojname" \* MERGEFORMAT </w:instrText>
          </w:r>
          <w:r>
            <w:fldChar w:fldCharType="separate"/>
          </w:r>
          <w:bookmarkStart w:id="2" w:name="__Fieldmark__1_477678350"/>
          <w:r>
            <w:rPr>
              <w:b/>
              <w:smallCaps/>
              <w:sz w:val="36"/>
            </w:rPr>
          </w:r>
          <w:bookmarkEnd w:id="2"/>
          <w:r>
            <w:rPr>
              <w:b/>
              <w:smallCaps/>
              <w:sz w:val="36"/>
            </w:rPr>
            <w:t xml:space="preserve"> Project</w:t>
          </w:r>
          <w:r>
            <w:fldChar w:fldCharType="end"/>
          </w:r>
        </w:p>
      </w:tc>
    </w:tr>
    <w:tr>
      <w:trPr>
        <w:cantSplit w:val="true"/>
      </w:trPr>
      <w:tc>
        <w:tcPr>
          <w:tcW w:w="9498" w:type="dxa"/>
          <w:tcBorders>
            <w:top w:val="nil"/>
            <w:left w:val="single" w:sz="12" w:space="0" w:color="000000"/>
            <w:bottom w:val="single" w:sz="12" w:space="0" w:color="000000"/>
            <w:insideH w:val="single" w:sz="12" w:space="0" w:color="000000"/>
            <w:right w:val="single" w:sz="12" w:space="0" w:color="000000"/>
            <w:insideV w:val="single" w:sz="12" w:space="0" w:color="000000"/>
          </w:tcBorders>
          <w:shd w:fill="auto" w:val="clear"/>
          <w:tcMar>
            <w:left w:w="93" w:type="dxa"/>
          </w:tcMar>
        </w:tcPr>
        <w:p>
          <w:pPr>
            <w:pStyle w:val="Header"/>
            <w:tabs>
              <w:tab w:val="right" w:pos="9000" w:leader="none"/>
              <w:tab w:val="right" w:pos="9252" w:leader="none"/>
            </w:tabs>
            <w:spacing w:before="40" w:after="40"/>
            <w:rPr>
              <w:sz w:val="20"/>
            </w:rPr>
          </w:pPr>
          <w:r>
            <w:rPr>
              <w:sz w:val="20"/>
            </w:rPr>
            <w:t>Version #:  1.0</w:t>
            <w:tab/>
            <w:t xml:space="preserve">Issue Date: </w:t>
          </w:r>
          <w:r>
            <w:fldChar w:fldCharType="begin"/>
          </w:r>
          <w:r>
            <w:instrText> STYLEREF "stlissuedate" \* MERGEFORMAT </w:instrText>
          </w:r>
          <w:r>
            <w:fldChar w:fldCharType="separate"/>
          </w:r>
          <w:bookmarkStart w:id="3" w:name="__Fieldmark__2_477678350"/>
          <w:r>
            <w:rPr>
              <w:sz w:val="20"/>
            </w:rPr>
          </w:r>
          <w:bookmarkEnd w:id="3"/>
          <w:r>
            <w:rPr>
              <w:sz w:val="20"/>
            </w:rPr>
          </w:r>
          <w:r>
            <w:fldChar w:fldCharType="end"/>
          </w:r>
        </w:p>
      </w:tc>
    </w:tr>
  </w:tbl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?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0"/>
      <w:numFmt w:val="decimal"/>
      <w:suff w:val="nothing"/>
      <w:lvlText w:val=""/>
      <w:lvlJc w:val="left"/>
      <w:pPr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?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8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0"/>
      <w:szCs w:val="20"/>
      <w:lang w:val="en-CA" w:bidi="ar-SA" w:eastAsia="zh-CN"/>
    </w:rPr>
  </w:style>
  <w:style w:type="paragraph" w:styleId="Heading1">
    <w:name w:val="Heading 1"/>
    <w:basedOn w:val="Normal"/>
    <w:next w:val="Normal"/>
    <w:pPr>
      <w:keepNext/>
      <w:keepLines/>
      <w:numPr>
        <w:ilvl w:val="0"/>
        <w:numId w:val="1"/>
      </w:numPr>
      <w:spacing w:lineRule="atLeast" w:line="240" w:before="240" w:after="240"/>
      <w:ind w:left="720" w:right="0" w:hanging="720"/>
      <w:outlineLvl w:val="0"/>
      <w:outlineLvl w:val="0"/>
    </w:pPr>
    <w:rPr>
      <w:rFonts w:ascii="Arial" w:hAnsi="Arial" w:cs="Arial"/>
      <w:b/>
      <w:sz w:val="24"/>
      <w:lang w:val="en-GB"/>
    </w:rPr>
  </w:style>
  <w:style w:type="paragraph" w:styleId="Heading2">
    <w:name w:val="Heading 2"/>
    <w:basedOn w:val="Normal"/>
    <w:next w:val="Heading3"/>
    <w:pPr>
      <w:keepNext/>
      <w:keepLines/>
      <w:numPr>
        <w:ilvl w:val="1"/>
        <w:numId w:val="1"/>
      </w:numPr>
      <w:spacing w:before="120" w:after="120"/>
      <w:ind w:left="1440" w:right="0" w:hanging="720"/>
      <w:outlineLvl w:val="1"/>
      <w:outlineLvl w:val="1"/>
    </w:pPr>
    <w:rPr>
      <w:rFonts w:ascii="Arial" w:hAnsi="Arial" w:cs="Arial"/>
      <w:b/>
    </w:rPr>
  </w:style>
  <w:style w:type="paragraph" w:styleId="Heading3">
    <w:name w:val="Heading 3"/>
    <w:basedOn w:val="Normal"/>
    <w:next w:val="Bodytext"/>
    <w:pPr>
      <w:keepNext/>
      <w:keepLines/>
      <w:numPr>
        <w:ilvl w:val="2"/>
        <w:numId w:val="1"/>
      </w:numPr>
      <w:spacing w:before="120" w:after="0"/>
      <w:ind w:left="2160" w:right="0" w:hanging="720"/>
      <w:outlineLvl w:val="2"/>
      <w:outlineLvl w:val="2"/>
    </w:pPr>
    <w:rPr/>
  </w:style>
  <w:style w:type="paragraph" w:styleId="Heading4">
    <w:name w:val="Heading 4"/>
    <w:basedOn w:val="Normal"/>
    <w:next w:val="Normal"/>
    <w:pPr>
      <w:keepNext/>
      <w:numPr>
        <w:ilvl w:val="3"/>
        <w:numId w:val="1"/>
      </w:numPr>
      <w:ind w:left="2880" w:right="0" w:hanging="720"/>
      <w:outlineLvl w:val="3"/>
      <w:outlineLvl w:val="3"/>
    </w:pPr>
    <w:rPr/>
  </w:style>
  <w:style w:type="paragraph" w:styleId="Heading5">
    <w:name w:val="Heading 5"/>
    <w:basedOn w:val="Normal"/>
    <w:next w:val="Text"/>
    <w:pPr>
      <w:keepNext/>
      <w:numPr>
        <w:ilvl w:val="4"/>
        <w:numId w:val="1"/>
      </w:numPr>
      <w:ind w:left="3600" w:right="0" w:hanging="720"/>
      <w:outlineLvl w:val="4"/>
      <w:outlineLvl w:val="4"/>
    </w:pPr>
    <w:rPr>
      <w:b/>
    </w:rPr>
  </w:style>
  <w:style w:type="paragraph" w:styleId="Heading6">
    <w:name w:val="Heading 6"/>
    <w:basedOn w:val="Normal"/>
    <w:next w:val="Normal"/>
    <w:pPr>
      <w:numPr>
        <w:ilvl w:val="5"/>
        <w:numId w:val="1"/>
      </w:numPr>
      <w:spacing w:before="240" w:after="60"/>
      <w:ind w:left="4320" w:right="0" w:hanging="720"/>
      <w:outlineLvl w:val="5"/>
      <w:outlineLvl w:val="5"/>
    </w:pPr>
    <w:rPr>
      <w:i/>
      <w:sz w:val="22"/>
    </w:rPr>
  </w:style>
  <w:style w:type="paragraph" w:styleId="Heading7">
    <w:name w:val="Heading 7"/>
    <w:basedOn w:val="Normal"/>
    <w:next w:val="Normal"/>
    <w:pPr>
      <w:numPr>
        <w:ilvl w:val="6"/>
        <w:numId w:val="1"/>
      </w:numPr>
      <w:spacing w:before="240" w:after="60"/>
      <w:ind w:left="5040" w:right="0" w:hanging="720"/>
      <w:outlineLvl w:val="6"/>
      <w:outlineLvl w:val="6"/>
    </w:pPr>
    <w:rPr>
      <w:rFonts w:ascii="Arial" w:hAnsi="Arial" w:cs="Arial"/>
    </w:rPr>
  </w:style>
  <w:style w:type="paragraph" w:styleId="Heading8">
    <w:name w:val="Heading 8"/>
    <w:basedOn w:val="Normal"/>
    <w:next w:val="Normal"/>
    <w:pPr>
      <w:numPr>
        <w:ilvl w:val="7"/>
        <w:numId w:val="1"/>
      </w:numPr>
      <w:spacing w:before="240" w:after="60"/>
      <w:ind w:left="5760" w:right="0" w:hanging="720"/>
      <w:outlineLvl w:val="7"/>
      <w:outlineLvl w:val="7"/>
    </w:pPr>
    <w:rPr>
      <w:rFonts w:ascii="Arial" w:hAnsi="Arial" w:cs="Arial"/>
      <w:i/>
    </w:rPr>
  </w:style>
  <w:style w:type="paragraph" w:styleId="Heading9">
    <w:name w:val="Heading 9"/>
    <w:basedOn w:val="Normal"/>
    <w:next w:val="Normal"/>
    <w:pPr>
      <w:numPr>
        <w:ilvl w:val="8"/>
        <w:numId w:val="1"/>
      </w:numPr>
      <w:spacing w:before="240" w:after="60"/>
      <w:ind w:left="6480" w:right="0" w:hanging="720"/>
      <w:outlineLvl w:val="8"/>
      <w:outlineLvl w:val="8"/>
    </w:pPr>
    <w:rPr>
      <w:rFonts w:ascii="Arial" w:hAnsi="Arial" w:cs="Arial"/>
      <w:b/>
      <w:i/>
      <w:sz w:val="18"/>
    </w:rPr>
  </w:style>
  <w:style w:type="character" w:styleId="WW8Num1z0">
    <w:name w:val="WW8Num1z0"/>
    <w:rPr/>
  </w:style>
  <w:style w:type="character" w:styleId="WW8Num2z0">
    <w:name w:val="WW8Num2z0"/>
    <w:rPr/>
  </w:style>
  <w:style w:type="character" w:styleId="WW8Num3z0">
    <w:name w:val="WW8Num3z0"/>
    <w:rPr/>
  </w:style>
  <w:style w:type="character" w:styleId="WW8Num4z0">
    <w:name w:val="WW8Num4z0"/>
    <w:rPr/>
  </w:style>
  <w:style w:type="character" w:styleId="WW8Num5z0">
    <w:name w:val="WW8Num5z0"/>
    <w:rPr/>
  </w:style>
  <w:style w:type="character" w:styleId="WW8Num6z0">
    <w:name w:val="WW8Num6z0"/>
    <w:rPr>
      <w:rFonts w:ascii="Times" w:hAnsi="Times" w:cs="Times"/>
    </w:rPr>
  </w:style>
  <w:style w:type="character" w:styleId="DefaultParagraphFont">
    <w:name w:val="Default Paragraph Font"/>
    <w:rPr/>
  </w:style>
  <w:style w:type="character" w:styleId="PageNumber">
    <w:name w:val="Page Number"/>
    <w:basedOn w:val="DefaultParagraphFont"/>
    <w:rPr/>
  </w:style>
  <w:style w:type="character" w:styleId="Stlissuedate">
    <w:name w:val="stlissuedate"/>
    <w:basedOn w:val="DefaultParagraphFont"/>
    <w:rPr/>
  </w:style>
  <w:style w:type="character" w:styleId="Stlcompname">
    <w:name w:val="stlcompname"/>
    <w:basedOn w:val="DefaultParagraphFont"/>
    <w:rPr/>
  </w:style>
  <w:style w:type="character" w:styleId="Stlprojname">
    <w:name w:val="stlprojname"/>
    <w:basedOn w:val="DefaultParagraphFont"/>
    <w:rPr/>
  </w:style>
  <w:style w:type="paragraph" w:styleId="Heading">
    <w:name w:val="Heading"/>
    <w:basedOn w:val="Heading1"/>
    <w:next w:val="TextBody"/>
    <w:pPr>
      <w:numPr>
        <w:ilvl w:val="0"/>
        <w:numId w:val="3"/>
      </w:numPr>
      <w:spacing w:lineRule="auto" w:line="240" w:before="120" w:after="240"/>
      <w:ind w:left="850" w:right="0" w:hanging="850"/>
      <w:jc w:val="center"/>
    </w:pPr>
    <w:rPr>
      <w:rFonts w:ascii="Helvetica" w:hAnsi="Helvetica" w:cs="Helvetica"/>
      <w:sz w:val="36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Bodytext">
    <w:name w:val="Body text"/>
    <w:basedOn w:val="Normal"/>
    <w:pPr>
      <w:keepLines/>
      <w:spacing w:before="0" w:after="120"/>
      <w:ind w:left="720" w:right="0" w:hanging="0"/>
    </w:pPr>
    <w:rPr>
      <w:rFonts w:ascii="Arial" w:hAnsi="Arial" w:cs="Arial"/>
    </w:rPr>
  </w:style>
  <w:style w:type="paragraph" w:styleId="Text">
    <w:name w:val="Text"/>
    <w:basedOn w:val="Normal"/>
    <w:pPr>
      <w:ind w:left="1800" w:right="0" w:hanging="0"/>
    </w:pPr>
    <w:rPr/>
  </w:style>
  <w:style w:type="paragraph" w:styleId="Bullet">
    <w:name w:val="Bullet"/>
    <w:basedOn w:val="Normal"/>
    <w:pPr>
      <w:keepLines/>
      <w:numPr>
        <w:ilvl w:val="0"/>
        <w:numId w:val="2"/>
      </w:numPr>
      <w:ind w:left="1800" w:right="0" w:hanging="360"/>
    </w:pPr>
    <w:rPr/>
  </w:style>
  <w:style w:type="paragraph" w:styleId="TextBullet">
    <w:name w:val="Text Bullet"/>
    <w:basedOn w:val="Bullet"/>
    <w:pPr>
      <w:ind w:left="2160" w:right="0" w:hanging="360"/>
    </w:pPr>
    <w:rPr/>
  </w:style>
  <w:style w:type="paragraph" w:styleId="TextBullet2">
    <w:name w:val="Text Bullet 2"/>
    <w:basedOn w:val="TextBullet"/>
    <w:pPr>
      <w:spacing w:before="0" w:after="120"/>
    </w:pPr>
    <w:rPr/>
  </w:style>
  <w:style w:type="paragraph" w:styleId="TableText">
    <w:name w:val="Table Text"/>
    <w:basedOn w:val="Text"/>
    <w:pPr>
      <w:ind w:left="0" w:right="0" w:hanging="0"/>
    </w:pPr>
    <w:rPr/>
  </w:style>
  <w:style w:type="paragraph" w:styleId="Header">
    <w:name w:val="Header"/>
    <w:basedOn w:val="Normal"/>
    <w:pPr>
      <w:tabs>
        <w:tab w:val="right" w:pos="9000" w:leader="none"/>
      </w:tabs>
    </w:pPr>
    <w:rPr>
      <w:sz w:val="16"/>
    </w:rPr>
  </w:style>
  <w:style w:type="paragraph" w:styleId="Footer">
    <w:name w:val="Footer"/>
    <w:basedOn w:val="Text"/>
    <w:pPr>
      <w:tabs>
        <w:tab w:val="center" w:pos="4500" w:leader="none"/>
        <w:tab w:val="right" w:pos="9000" w:leader="none"/>
        <w:tab w:val="right" w:pos="12870" w:leader="none"/>
      </w:tabs>
      <w:ind w:left="0" w:right="0" w:hanging="0"/>
    </w:pPr>
    <w:rPr>
      <w:sz w:val="16"/>
    </w:rPr>
  </w:style>
  <w:style w:type="paragraph" w:styleId="Indent">
    <w:name w:val="Indent"/>
    <w:basedOn w:val="Normal"/>
    <w:pPr/>
    <w:rPr>
      <w:lang w:val="en-GB"/>
    </w:rPr>
  </w:style>
  <w:style w:type="paragraph" w:styleId="Indent4">
    <w:name w:val="Indent4"/>
    <w:basedOn w:val="Normal"/>
    <w:pPr>
      <w:ind w:left="3240" w:right="0" w:hanging="0"/>
    </w:pPr>
    <w:rPr>
      <w:color w:val="000000"/>
    </w:rPr>
  </w:style>
  <w:style w:type="paragraph" w:styleId="Bullet3">
    <w:name w:val="Bullet3"/>
    <w:basedOn w:val="Bullet"/>
    <w:pPr>
      <w:ind w:left="2520" w:right="0" w:hanging="360"/>
    </w:pPr>
    <w:rPr/>
  </w:style>
  <w:style w:type="paragraph" w:styleId="Bullet31">
    <w:name w:val="bullet3"/>
    <w:basedOn w:val="Bullet"/>
    <w:pPr>
      <w:ind w:left="2520" w:right="0" w:hanging="360"/>
    </w:pPr>
    <w:rPr/>
  </w:style>
  <w:style w:type="paragraph" w:styleId="Indent3">
    <w:name w:val="Indent3"/>
    <w:basedOn w:val="Indent"/>
    <w:pPr>
      <w:ind w:left="2160" w:right="0" w:hanging="0"/>
    </w:pPr>
    <w:rPr/>
  </w:style>
  <w:style w:type="paragraph" w:styleId="Bullet2">
    <w:name w:val="Bullet2"/>
    <w:basedOn w:val="Bullet"/>
    <w:pPr/>
    <w:rPr/>
  </w:style>
  <w:style w:type="paragraph" w:styleId="Style11">
    <w:name w:val="Style1"/>
    <w:basedOn w:val="Bullet"/>
    <w:pPr>
      <w:ind w:left="2520" w:right="0" w:hanging="360"/>
    </w:pPr>
    <w:rPr/>
  </w:style>
  <w:style w:type="paragraph" w:styleId="Bullet4">
    <w:name w:val="Bullet4"/>
    <w:basedOn w:val="Bullet"/>
    <w:pPr>
      <w:ind w:left="3240" w:right="0" w:hanging="360"/>
    </w:pPr>
    <w:rPr>
      <w:color w:val="000000"/>
    </w:rPr>
  </w:style>
  <w:style w:type="paragraph" w:styleId="Indent2">
    <w:name w:val="Indent2"/>
    <w:basedOn w:val="Indent"/>
    <w:pPr/>
    <w:rPr>
      <w:color w:val="000000"/>
    </w:rPr>
  </w:style>
  <w:style w:type="paragraph" w:styleId="Indent21">
    <w:name w:val="indent2"/>
    <w:basedOn w:val="Normal"/>
    <w:pPr/>
    <w:rPr/>
  </w:style>
  <w:style w:type="paragraph" w:styleId="NormalIndent">
    <w:name w:val="Normal Indent"/>
    <w:basedOn w:val="Normal"/>
    <w:pPr>
      <w:numPr>
        <w:ilvl w:val="0"/>
        <w:numId w:val="4"/>
      </w:numPr>
      <w:spacing w:lineRule="auto" w:line="480"/>
    </w:pPr>
    <w:rPr>
      <w:sz w:val="24"/>
    </w:rPr>
  </w:style>
  <w:style w:type="paragraph" w:styleId="Normal2">
    <w:name w:val="Normal 2"/>
    <w:basedOn w:val="Normal"/>
    <w:pPr/>
    <w:rPr>
      <w:rFonts w:ascii="Arial" w:hAnsi="Arial" w:cs="Arial"/>
      <w:b/>
      <w:sz w:val="24"/>
    </w:rPr>
  </w:style>
  <w:style w:type="paragraph" w:styleId="Action1">
    <w:name w:val="Action1"/>
    <w:basedOn w:val="Normal"/>
    <w:next w:val="Normal"/>
    <w:pPr/>
    <w:rPr>
      <w:b/>
      <w:lang w:val="en-US"/>
    </w:rPr>
  </w:style>
  <w:style w:type="paragraph" w:styleId="Normalbold">
    <w:name w:val="Normal bold"/>
    <w:basedOn w:val="Normal"/>
    <w:pPr/>
    <w:rPr>
      <w:b/>
      <w:sz w:val="24"/>
      <w:lang w:val="en-US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  <w:style w:type="numbering" w:styleId="WW8Num1">
    <w:name w:val="WW8Num1"/>
  </w:style>
  <w:style w:type="numbering" w:styleId="WW8Num2">
    <w:name w:val="WW8Num2"/>
  </w:style>
  <w:style w:type="numbering" w:styleId="WW8Num3">
    <w:name w:val="WW8Num3"/>
  </w:style>
  <w:style w:type="numbering" w:styleId="WW8Num4">
    <w:name w:val="WW8Num4"/>
  </w:style>
  <w:style w:type="numbering" w:styleId="WW8Num5">
    <w:name w:val="WW8Num5"/>
  </w:style>
  <w:style w:type="numbering" w:styleId="WW8Num6">
    <w:name w:val="WW8Num6"/>
  </w:style>
  <w:style w:type="numbering" w:styleId="WW8StyleNum">
    <w:name w:val="WW8StyleNum"/>
  </w:style>
  <w:style w:type="numbering" w:styleId="WW8StyleNum1">
    <w:name w:val="WW8StyleNum1"/>
  </w:style>
  <w:style w:type="numbering" w:styleId="WW8StyleNum2">
    <w:name w:val="WW8StyleNum2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Template 26 - Lessons learned checklist</Template>
  <TotalTime>300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2015-07-17T16:00:00Z</dcterms:created>
  <dc:creator>meier</dc:creator>
  <dc:language>en-IN</dc:language>
  <cp:lastModifiedBy>Blue Berry Labs</cp:lastModifiedBy>
  <cp:lastPrinted>2004-03-31T10:35:00Z</cp:lastPrinted>
  <dcterms:modified xsi:type="dcterms:W3CDTF">2015-07-17T16:00:00Z</dcterms:modified>
  <cp:revision>2</cp:revision>
  <dc:subject>PM Templates</dc:subject>
  <dc:title>Lessons Learned Checklist</dc:title>
</cp:coreProperties>
</file>